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27E66" w14:textId="77777777" w:rsidR="0036168D" w:rsidRDefault="00DD234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33"/>
      <w:bookmarkStart w:id="4" w:name="OLE_LINK12"/>
      <w:bookmarkStart w:id="5" w:name="OLE_LINK34"/>
      <w:r>
        <w:rPr>
          <w:rFonts w:ascii="Arial" w:eastAsia="宋体" w:hAnsi="Arial" w:hint="eastAsia"/>
          <w:b/>
          <w:lang w:eastAsia="ja-JP"/>
        </w:rPr>
        <w:t xml:space="preserve">3GPP TSG RAN WG1 Meeting #94                                        R1-1808202                                                                       </w:t>
      </w:r>
    </w:p>
    <w:p w14:paraId="3DB7C96D" w14:textId="77777777" w:rsidR="0036168D" w:rsidRDefault="00DD234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Gothenburg, Sweden, August 20th-24th, 2018</w:t>
      </w:r>
    </w:p>
    <w:bookmarkEnd w:id="0"/>
    <w:p w14:paraId="4EB7212E" w14:textId="77777777" w:rsidR="0036168D" w:rsidRDefault="0036168D">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14:paraId="6280BF98" w14:textId="77777777" w:rsidR="0036168D" w:rsidRDefault="00DD234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14:paraId="00431AEA" w14:textId="77777777" w:rsidR="0036168D" w:rsidRDefault="00DD234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Enhancements on multi-TRP transmission and reception</w:t>
      </w:r>
    </w:p>
    <w:bookmarkEnd w:id="1"/>
    <w:p w14:paraId="296C3DAE" w14:textId="77777777" w:rsidR="0036168D" w:rsidRDefault="00DD234F">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7.1.2.5</w:t>
      </w:r>
    </w:p>
    <w:bookmarkEnd w:id="2"/>
    <w:bookmarkEnd w:id="3"/>
    <w:bookmarkEnd w:id="4"/>
    <w:bookmarkEnd w:id="5"/>
    <w:p w14:paraId="3886F84E" w14:textId="77777777" w:rsidR="0036168D" w:rsidRDefault="00DD234F">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2CF0A420" w14:textId="77777777" w:rsidR="0036168D" w:rsidRDefault="00DD234F">
      <w:pPr>
        <w:pStyle w:val="1"/>
        <w:snapToGrid w:val="0"/>
        <w:spacing w:beforeLines="50" w:before="180" w:afterLines="50" w:after="180"/>
        <w:ind w:left="431" w:hanging="431"/>
        <w:rPr>
          <w:sz w:val="28"/>
          <w:lang w:val="en-US"/>
        </w:rPr>
      </w:pPr>
      <w:r>
        <w:rPr>
          <w:sz w:val="28"/>
          <w:lang w:val="en-US"/>
        </w:rPr>
        <w:t>Introduction</w:t>
      </w:r>
    </w:p>
    <w:p w14:paraId="26D526A9" w14:textId="1255525E" w:rsidR="0036168D" w:rsidRDefault="00DD234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NR phase I, there were some discussions and agreements on multiple TRP/panel/beam transmission. However, those agreements are not captured in Rel-15 specifications because of scope reducing in RAN#76 meeting.  </w:t>
      </w:r>
    </w:p>
    <w:p w14:paraId="5A38DC5D" w14:textId="77777777" w:rsidR="0036168D" w:rsidRDefault="00DD234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RAN1#93 meeting, it was agreed that Rel-15 agreements of supporting multi-TRPs/panels/beams related to e.g. DMRS/PTRS/TCI states can be a starting point for future discussions. In RAN#80 meeting, NR phase II WI was agreed, and multiple TRP/panel/beam transmission and reception will be discussed in Rel-16. </w:t>
      </w:r>
    </w:p>
    <w:p w14:paraId="526AB3C0" w14:textId="77777777" w:rsidR="0036168D" w:rsidRDefault="00DD234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Here, we list previous agreements to make discussion clearer.</w:t>
      </w:r>
    </w:p>
    <w:p w14:paraId="627EB007" w14:textId="77777777" w:rsidR="0036168D" w:rsidRDefault="00DD234F">
      <w:pPr>
        <w:numPr>
          <w:ilvl w:val="0"/>
          <w:numId w:val="2"/>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For PDCCH</w:t>
      </w:r>
    </w:p>
    <w:p w14:paraId="3133F03C" w14:textId="77777777" w:rsidR="0036168D" w:rsidRDefault="00DD234F">
      <w:pPr>
        <w:widowControl w:val="0"/>
        <w:snapToGrid w:val="0"/>
        <w:spacing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#1</w:t>
      </w:r>
      <w:r>
        <w:rPr>
          <w:rFonts w:ascii="Times New Roman" w:hAnsi="Times New Roman"/>
          <w:i/>
          <w:iCs/>
          <w:sz w:val="20"/>
          <w:szCs w:val="20"/>
          <w:u w:val="single"/>
        </w:rPr>
        <w:t xml:space="preserve"> in RAN1#89</w:t>
      </w:r>
      <w:r>
        <w:rPr>
          <w:rFonts w:ascii="Times New Roman" w:eastAsia="MS Mincho" w:hAnsi="Times New Roman"/>
          <w:i/>
          <w:iCs/>
          <w:sz w:val="20"/>
          <w:szCs w:val="20"/>
          <w:u w:val="single"/>
          <w:lang w:eastAsia="ja-JP"/>
        </w:rPr>
        <w:t>:</w:t>
      </w:r>
    </w:p>
    <w:p w14:paraId="3093F2A8" w14:textId="77777777" w:rsidR="0036168D" w:rsidRDefault="00DD234F">
      <w:pPr>
        <w:widowControl w:val="0"/>
        <w:numPr>
          <w:ilvl w:val="0"/>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Adopt the following for NR reception:</w:t>
      </w:r>
    </w:p>
    <w:p w14:paraId="36D0EE19" w14:textId="77777777" w:rsidR="0036168D" w:rsidRDefault="00DD234F">
      <w:pPr>
        <w:widowControl w:val="0"/>
        <w:numPr>
          <w:ilvl w:val="2"/>
          <w:numId w:val="3"/>
        </w:numPr>
        <w:snapToGrid w:val="0"/>
        <w:spacing w:after="0" w:line="240" w:lineRule="auto"/>
        <w:jc w:val="both"/>
        <w:rPr>
          <w:rFonts w:ascii="Times New Roman" w:hAnsi="Times New Roman"/>
          <w:i/>
          <w:iCs/>
          <w:color w:val="C00000"/>
          <w:sz w:val="20"/>
          <w:szCs w:val="20"/>
        </w:rPr>
      </w:pPr>
      <w:r>
        <w:rPr>
          <w:rFonts w:ascii="Times New Roman" w:hAnsi="Times New Roman"/>
          <w:i/>
          <w:iCs/>
          <w:color w:val="C00000"/>
          <w:sz w:val="20"/>
          <w:szCs w:val="20"/>
        </w:rPr>
        <w:t>Single NR-PDCCH schedules single NR-PDSCH where separate layers are transmitted from separate TRPs</w:t>
      </w:r>
    </w:p>
    <w:p w14:paraId="084B1179" w14:textId="77777777" w:rsidR="0036168D" w:rsidRDefault="00DD234F">
      <w:pPr>
        <w:widowControl w:val="0"/>
        <w:numPr>
          <w:ilvl w:val="2"/>
          <w:numId w:val="3"/>
        </w:numPr>
        <w:snapToGrid w:val="0"/>
        <w:spacing w:after="0" w:line="240" w:lineRule="auto"/>
        <w:jc w:val="both"/>
        <w:rPr>
          <w:rFonts w:ascii="Times New Roman" w:hAnsi="Times New Roman"/>
          <w:i/>
          <w:iCs/>
          <w:color w:val="C00000"/>
          <w:sz w:val="20"/>
          <w:szCs w:val="20"/>
        </w:rPr>
      </w:pPr>
      <w:r>
        <w:rPr>
          <w:rFonts w:ascii="Times New Roman" w:hAnsi="Times New Roman"/>
          <w:i/>
          <w:iCs/>
          <w:color w:val="C00000"/>
          <w:sz w:val="20"/>
          <w:szCs w:val="20"/>
        </w:rPr>
        <w:t xml:space="preserve">Multiple NR-PDCCHs each scheduling a respective NR-PDSCH where each NR-PDSCH is transmitted from a separate TRP </w:t>
      </w:r>
    </w:p>
    <w:p w14:paraId="42EA0102" w14:textId="77777777" w:rsidR="0036168D" w:rsidRDefault="00DD234F">
      <w:pPr>
        <w:widowControl w:val="0"/>
        <w:numPr>
          <w:ilvl w:val="2"/>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the case of single NR-PDCCH schedules single NR-PDSCH where each layer is transmitted from all TRPs jointly can be done in a spec-transparent manner</w:t>
      </w:r>
    </w:p>
    <w:p w14:paraId="26359075" w14:textId="77777777" w:rsidR="0036168D" w:rsidRDefault="00DD234F">
      <w:pPr>
        <w:widowControl w:val="0"/>
        <w:numPr>
          <w:ilvl w:val="3"/>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CSI feedback details for the above case can be discussed separately</w:t>
      </w:r>
    </w:p>
    <w:p w14:paraId="6FF38D1A" w14:textId="77777777" w:rsidR="0036168D" w:rsidRDefault="00DD234F">
      <w:pPr>
        <w:widowControl w:val="0"/>
        <w:snapToGrid w:val="0"/>
        <w:spacing w:beforeLines="50" w:before="180"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#2</w:t>
      </w:r>
      <w:r>
        <w:rPr>
          <w:rFonts w:ascii="Times New Roman" w:hAnsi="Times New Roman"/>
          <w:i/>
          <w:iCs/>
          <w:sz w:val="20"/>
          <w:szCs w:val="20"/>
          <w:u w:val="single"/>
        </w:rPr>
        <w:t xml:space="preserve"> in RAN1#89</w:t>
      </w:r>
      <w:r>
        <w:rPr>
          <w:rFonts w:ascii="Times New Roman" w:eastAsia="MS Mincho" w:hAnsi="Times New Roman"/>
          <w:i/>
          <w:iCs/>
          <w:sz w:val="20"/>
          <w:szCs w:val="20"/>
          <w:u w:val="single"/>
          <w:lang w:eastAsia="ja-JP"/>
        </w:rPr>
        <w:t>:</w:t>
      </w:r>
    </w:p>
    <w:p w14:paraId="6D790BEA" w14:textId="77777777" w:rsidR="0036168D" w:rsidRDefault="00DD234F">
      <w:pPr>
        <w:widowControl w:val="0"/>
        <w:numPr>
          <w:ilvl w:val="2"/>
          <w:numId w:val="3"/>
        </w:numPr>
        <w:snapToGrid w:val="0"/>
        <w:spacing w:after="0" w:line="240" w:lineRule="auto"/>
        <w:jc w:val="both"/>
        <w:rPr>
          <w:rFonts w:ascii="Times New Roman" w:hAnsi="Times New Roman"/>
          <w:i/>
          <w:iCs/>
          <w:sz w:val="20"/>
          <w:szCs w:val="20"/>
        </w:rPr>
      </w:pPr>
      <w:r>
        <w:rPr>
          <w:rFonts w:ascii="Times New Roman" w:eastAsia="MS Mincho" w:hAnsi="Times New Roman"/>
          <w:i/>
          <w:iCs/>
          <w:sz w:val="20"/>
          <w:szCs w:val="20"/>
          <w:lang w:eastAsia="ja-JP"/>
        </w:rPr>
        <w:t xml:space="preserve">For the reception of </w:t>
      </w:r>
      <w:r>
        <w:rPr>
          <w:rFonts w:ascii="Times New Roman" w:hAnsi="Times New Roman"/>
          <w:i/>
          <w:iCs/>
          <w:sz w:val="20"/>
          <w:szCs w:val="20"/>
        </w:rPr>
        <w:t>multiple NR-PDCCHs each scheduling a respective NR-PDSCH where each NR-PDSCH is transmitted from a separate TRP, NR supports:</w:t>
      </w:r>
    </w:p>
    <w:p w14:paraId="57CAF862" w14:textId="77777777" w:rsidR="0036168D" w:rsidRDefault="00DD234F">
      <w:pPr>
        <w:widowControl w:val="0"/>
        <w:numPr>
          <w:ilvl w:val="1"/>
          <w:numId w:val="4"/>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The maximum supported number of NR-PDCCHs/PDSCHs is either 2 or 3 or 4</w:t>
      </w:r>
    </w:p>
    <w:p w14:paraId="20A7A27E" w14:textId="77777777" w:rsidR="0036168D" w:rsidRDefault="00DD234F">
      <w:pPr>
        <w:widowControl w:val="0"/>
        <w:numPr>
          <w:ilvl w:val="2"/>
          <w:numId w:val="4"/>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To be decided next meeting</w:t>
      </w:r>
    </w:p>
    <w:p w14:paraId="5A117BE9" w14:textId="77777777" w:rsidR="0036168D" w:rsidRDefault="00DD234F">
      <w:pPr>
        <w:widowControl w:val="0"/>
        <w:numPr>
          <w:ilvl w:val="2"/>
          <w:numId w:val="4"/>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signaling (explicit or implicit) of the maximum number of NR-PDCCHs/PDSCHs for a UE, including the case of signaling a single NR-PDCCH/PDSCH</w:t>
      </w:r>
    </w:p>
    <w:p w14:paraId="6BCB8610" w14:textId="77777777" w:rsidR="0036168D" w:rsidRDefault="00DD234F">
      <w:pPr>
        <w:widowControl w:val="0"/>
        <w:snapToGrid w:val="0"/>
        <w:spacing w:beforeLines="50" w:before="180"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#3</w:t>
      </w:r>
      <w:r>
        <w:rPr>
          <w:rFonts w:ascii="Times New Roman" w:eastAsia="MS Mincho" w:hAnsi="Times New Roman"/>
          <w:i/>
          <w:iCs/>
          <w:sz w:val="20"/>
          <w:szCs w:val="20"/>
          <w:u w:val="single"/>
        </w:rPr>
        <w:t xml:space="preserve"> in RAN1#90</w:t>
      </w:r>
      <w:r>
        <w:rPr>
          <w:rFonts w:ascii="Times New Roman" w:eastAsia="MS Mincho" w:hAnsi="Times New Roman"/>
          <w:i/>
          <w:iCs/>
          <w:sz w:val="20"/>
          <w:szCs w:val="20"/>
          <w:u w:val="single"/>
          <w:lang w:eastAsia="ja-JP"/>
        </w:rPr>
        <w:t>:</w:t>
      </w:r>
    </w:p>
    <w:p w14:paraId="79E30DA5" w14:textId="77777777" w:rsidR="0036168D" w:rsidRDefault="00DD234F">
      <w:pPr>
        <w:widowControl w:val="0"/>
        <w:numPr>
          <w:ilvl w:val="0"/>
          <w:numId w:val="5"/>
        </w:numPr>
        <w:tabs>
          <w:tab w:val="left" w:pos="1440"/>
        </w:tabs>
        <w:snapToGrid w:val="0"/>
        <w:spacing w:after="0" w:line="240" w:lineRule="auto"/>
        <w:jc w:val="both"/>
        <w:rPr>
          <w:rFonts w:ascii="Times New Roman" w:eastAsia="MS Mincho" w:hAnsi="Times New Roman"/>
          <w:i/>
          <w:iCs/>
          <w:color w:val="C00000"/>
          <w:sz w:val="20"/>
          <w:szCs w:val="20"/>
          <w:lang w:eastAsia="ja-JP"/>
        </w:rPr>
      </w:pPr>
      <w:r>
        <w:rPr>
          <w:rFonts w:ascii="Times New Roman" w:eastAsia="MS Mincho" w:hAnsi="Times New Roman"/>
          <w:i/>
          <w:iCs/>
          <w:color w:val="C00000"/>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14:paraId="168F5A45" w14:textId="77777777" w:rsidR="0036168D" w:rsidRDefault="00DD234F">
      <w:pPr>
        <w:widowControl w:val="0"/>
        <w:numPr>
          <w:ilvl w:val="1"/>
          <w:numId w:val="5"/>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case of multiple BWPs for the component carrier if supported</w:t>
      </w:r>
    </w:p>
    <w:p w14:paraId="1486CF21" w14:textId="77777777" w:rsidR="0036168D" w:rsidRDefault="00DD234F">
      <w:pPr>
        <w:widowControl w:val="0"/>
        <w:numPr>
          <w:ilvl w:val="1"/>
          <w:numId w:val="5"/>
        </w:numPr>
        <w:snapToGrid w:val="0"/>
        <w:spacing w:after="0" w:line="240" w:lineRule="auto"/>
        <w:jc w:val="both"/>
        <w:rPr>
          <w:rFonts w:ascii="Times New Roman" w:eastAsia="MS Mincho" w:hAnsi="Times New Roman"/>
          <w:i/>
          <w:iCs/>
          <w:color w:val="C00000"/>
          <w:sz w:val="20"/>
          <w:szCs w:val="20"/>
          <w:lang w:eastAsia="ja-JP"/>
        </w:rPr>
      </w:pPr>
      <w:r>
        <w:rPr>
          <w:rFonts w:ascii="Times New Roman" w:eastAsia="MS Mincho" w:hAnsi="Times New Roman"/>
          <w:i/>
          <w:iCs/>
          <w:color w:val="C00000"/>
          <w:sz w:val="20"/>
          <w:szCs w:val="20"/>
          <w:lang w:eastAsia="ja-JP"/>
        </w:rPr>
        <w:t>(Working assumption) In this case, at most a total of 2 CWs over the scheduled NR-PDSCHs</w:t>
      </w:r>
    </w:p>
    <w:p w14:paraId="12C4D219" w14:textId="77777777" w:rsidR="0036168D" w:rsidRDefault="00DD234F">
      <w:pPr>
        <w:widowControl w:val="0"/>
        <w:numPr>
          <w:ilvl w:val="0"/>
          <w:numId w:val="5"/>
        </w:numPr>
        <w:tabs>
          <w:tab w:val="left" w:pos="1440"/>
        </w:tabs>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multiple NR-PDCCH reception for scheduled NR-PDSCHs:</w:t>
      </w:r>
    </w:p>
    <w:p w14:paraId="23BCC9E6" w14:textId="77777777" w:rsidR="0036168D" w:rsidRDefault="00DD234F">
      <w:pPr>
        <w:widowControl w:val="0"/>
        <w:numPr>
          <w:ilvl w:val="1"/>
          <w:numId w:val="5"/>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whether or not there is any impact on # of HARQ processes and/or soft buffer management</w:t>
      </w:r>
    </w:p>
    <w:p w14:paraId="1C9A349B" w14:textId="77777777" w:rsidR="0036168D" w:rsidRDefault="00DD234F">
      <w:pPr>
        <w:widowControl w:val="0"/>
        <w:numPr>
          <w:ilvl w:val="1"/>
          <w:numId w:val="5"/>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mapping between PUCCH conveying ACK/NACK signalling and PDSCH</w:t>
      </w:r>
    </w:p>
    <w:p w14:paraId="62E0CCB0" w14:textId="77777777" w:rsidR="0036168D" w:rsidRDefault="00DD234F">
      <w:pPr>
        <w:widowControl w:val="0"/>
        <w:numPr>
          <w:ilvl w:val="1"/>
          <w:numId w:val="5"/>
        </w:numPr>
        <w:snapToGrid w:val="0"/>
        <w:spacing w:after="0" w:line="240" w:lineRule="auto"/>
        <w:jc w:val="both"/>
        <w:rPr>
          <w:rFonts w:ascii="Times New Roman" w:hAnsi="Times New Roman"/>
          <w:i/>
          <w:iCs/>
          <w:sz w:val="20"/>
          <w:szCs w:val="20"/>
        </w:rPr>
      </w:pPr>
      <w:r>
        <w:rPr>
          <w:rFonts w:ascii="Times New Roman" w:eastAsia="MS Mincho" w:hAnsi="Times New Roman"/>
          <w:i/>
          <w:iCs/>
          <w:sz w:val="20"/>
          <w:szCs w:val="20"/>
          <w:lang w:eastAsia="ja-JP"/>
        </w:rPr>
        <w:t>Note: this topic is more suitable for discussion under scheduling/HARQ session</w:t>
      </w:r>
    </w:p>
    <w:p w14:paraId="6519667C" w14:textId="77777777" w:rsidR="0036168D" w:rsidRDefault="00DD234F">
      <w:pPr>
        <w:numPr>
          <w:ilvl w:val="0"/>
          <w:numId w:val="2"/>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 xml:space="preserve">For </w:t>
      </w:r>
      <w:r>
        <w:rPr>
          <w:rFonts w:ascii="Times New Roman" w:hAnsi="Times New Roman"/>
          <w:b/>
          <w:bCs/>
          <w:sz w:val="20"/>
          <w:szCs w:val="20"/>
        </w:rPr>
        <w:t>CSI-RS</w:t>
      </w:r>
    </w:p>
    <w:p w14:paraId="1A7D8821" w14:textId="77777777" w:rsidR="0036168D" w:rsidRDefault="00DD234F">
      <w:p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val="fi-FI" w:eastAsia="ja-JP"/>
        </w:rPr>
        <w:t>Agreements</w:t>
      </w:r>
      <w:r>
        <w:rPr>
          <w:rFonts w:ascii="Times New Roman" w:eastAsia="宋体" w:hAnsi="Times New Roman" w:hint="eastAsia"/>
          <w:i/>
          <w:iCs/>
          <w:sz w:val="20"/>
          <w:szCs w:val="20"/>
        </w:rPr>
        <w:t>#4</w:t>
      </w:r>
      <w:r>
        <w:rPr>
          <w:rFonts w:ascii="Times New Roman" w:eastAsia="宋体" w:hAnsi="Times New Roman"/>
          <w:i/>
          <w:iCs/>
          <w:sz w:val="20"/>
          <w:szCs w:val="20"/>
        </w:rPr>
        <w:t xml:space="preserve"> in RAN1#89</w:t>
      </w:r>
      <w:r>
        <w:rPr>
          <w:rFonts w:ascii="Times New Roman" w:eastAsia="MS Mincho" w:hAnsi="Times New Roman"/>
          <w:i/>
          <w:iCs/>
          <w:sz w:val="20"/>
          <w:szCs w:val="20"/>
          <w:lang w:val="fi-FI" w:eastAsia="ja-JP"/>
        </w:rPr>
        <w:t>:</w:t>
      </w:r>
    </w:p>
    <w:p w14:paraId="5CDC0EBD" w14:textId="77777777" w:rsidR="0036168D" w:rsidRDefault="00DD234F">
      <w:pPr>
        <w:numPr>
          <w:ilvl w:val="0"/>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14:paraId="012E3DB5" w14:textId="77777777" w:rsidR="0036168D" w:rsidRDefault="00DD234F">
      <w:pPr>
        <w:numPr>
          <w:ilvl w:val="0"/>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lastRenderedPageBreak/>
        <w:t xml:space="preserve">PTRS port and PDSCH DMRS port can be assumed QCL </w:t>
      </w:r>
    </w:p>
    <w:p w14:paraId="66020272" w14:textId="77777777" w:rsidR="0036168D" w:rsidRDefault="00DD234F">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 (e.g. PTRS and PDSCH DMRS sharing the same beam)</w:t>
      </w:r>
    </w:p>
    <w:p w14:paraId="7624CA5F" w14:textId="77777777" w:rsidR="0036168D" w:rsidRDefault="00DD234F">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Doppler spread, Doppler shift  (e.g. PTRS and PDSCH DMRS sharing the same RF chain)</w:t>
      </w:r>
    </w:p>
    <w:p w14:paraId="7C748695" w14:textId="77777777" w:rsidR="0036168D" w:rsidRDefault="00DD234F">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14:paraId="1D5C0DDF" w14:textId="77777777" w:rsidR="0036168D" w:rsidRDefault="00DD234F">
      <w:pPr>
        <w:numPr>
          <w:ilvl w:val="0"/>
          <w:numId w:val="6"/>
        </w:numPr>
        <w:snapToGrid w:val="0"/>
        <w:spacing w:after="0" w:line="240" w:lineRule="auto"/>
        <w:rPr>
          <w:rFonts w:ascii="Times New Roman" w:eastAsia="MS Mincho" w:hAnsi="Times New Roman"/>
          <w:i/>
          <w:iCs/>
          <w:color w:val="C00000"/>
          <w:sz w:val="20"/>
          <w:szCs w:val="20"/>
          <w:lang w:eastAsia="ja-JP"/>
        </w:rPr>
      </w:pPr>
      <w:r>
        <w:rPr>
          <w:rFonts w:ascii="Times New Roman" w:eastAsia="MS Mincho" w:hAnsi="Times New Roman"/>
          <w:i/>
          <w:iCs/>
          <w:color w:val="C00000"/>
          <w:sz w:val="20"/>
          <w:szCs w:val="20"/>
          <w:lang w:eastAsia="ja-JP"/>
        </w:rPr>
        <w:t>CSI-RS ports within a CSI-RS resource have at least two types of QCL assumptions</w:t>
      </w:r>
    </w:p>
    <w:p w14:paraId="6F8CF4B5" w14:textId="77777777" w:rsidR="0036168D" w:rsidRDefault="00DD234F">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w.r.t average gain, delay spread, Doppler spread, Doppler shift, and average delay parameters, spatial Rx parameters</w:t>
      </w:r>
    </w:p>
    <w:p w14:paraId="0D94B5A6" w14:textId="77777777" w:rsidR="0036168D" w:rsidRDefault="00DD234F">
      <w:pPr>
        <w:numPr>
          <w:ilvl w:val="1"/>
          <w:numId w:val="6"/>
        </w:numPr>
        <w:snapToGrid w:val="0"/>
        <w:spacing w:after="0" w:line="240" w:lineRule="auto"/>
        <w:rPr>
          <w:rFonts w:ascii="Times New Roman" w:eastAsia="MS Mincho" w:hAnsi="Times New Roman"/>
          <w:i/>
          <w:iCs/>
          <w:color w:val="C00000"/>
          <w:sz w:val="20"/>
          <w:szCs w:val="20"/>
          <w:lang w:eastAsia="ja-JP"/>
        </w:rPr>
      </w:pPr>
      <w:r>
        <w:rPr>
          <w:rFonts w:ascii="Times New Roman" w:eastAsia="MS Mincho" w:hAnsi="Times New Roman"/>
          <w:i/>
          <w:iCs/>
          <w:color w:val="C00000"/>
          <w:sz w:val="20"/>
          <w:szCs w:val="20"/>
          <w:lang w:eastAsia="ja-JP"/>
        </w:rPr>
        <w:t>Not QCL’ed (e.g. for beam selection based on beamformed CSI-RS codebook)</w:t>
      </w:r>
    </w:p>
    <w:p w14:paraId="1D095861" w14:textId="77777777" w:rsidR="0036168D" w:rsidRDefault="00DD234F">
      <w:pPr>
        <w:numPr>
          <w:ilvl w:val="2"/>
          <w:numId w:val="6"/>
        </w:numPr>
        <w:snapToGrid w:val="0"/>
        <w:spacing w:after="0" w:line="240" w:lineRule="auto"/>
        <w:rPr>
          <w:rFonts w:ascii="Times New Roman" w:hAnsi="Times New Roman"/>
          <w:i/>
          <w:iCs/>
          <w:sz w:val="20"/>
          <w:szCs w:val="20"/>
        </w:rPr>
      </w:pPr>
      <w:r>
        <w:rPr>
          <w:rFonts w:ascii="Times New Roman" w:eastAsia="MS Mincho" w:hAnsi="Times New Roman"/>
          <w:i/>
          <w:iCs/>
          <w:sz w:val="20"/>
          <w:szCs w:val="20"/>
          <w:lang w:eastAsia="ja-JP"/>
        </w:rPr>
        <w:t>FFS whether some parameters can still be QCL’ed</w:t>
      </w:r>
    </w:p>
    <w:p w14:paraId="0A904820" w14:textId="77777777" w:rsidR="0036168D" w:rsidRDefault="00DD234F">
      <w:pPr>
        <w:numPr>
          <w:ilvl w:val="0"/>
          <w:numId w:val="2"/>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DMRS</w:t>
      </w:r>
    </w:p>
    <w:p w14:paraId="5C2BA0A8" w14:textId="77777777" w:rsidR="0036168D" w:rsidRDefault="00DD234F">
      <w:p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Agreements</w:t>
      </w:r>
      <w:r>
        <w:rPr>
          <w:rFonts w:ascii="Times New Roman" w:eastAsia="宋体" w:hAnsi="Times New Roman" w:hint="eastAsia"/>
          <w:i/>
          <w:iCs/>
          <w:sz w:val="20"/>
          <w:szCs w:val="20"/>
        </w:rPr>
        <w:t>#5</w:t>
      </w:r>
      <w:r>
        <w:rPr>
          <w:rFonts w:ascii="Times New Roman" w:eastAsia="宋体" w:hAnsi="Times New Roman"/>
          <w:i/>
          <w:iCs/>
          <w:sz w:val="20"/>
          <w:szCs w:val="20"/>
        </w:rPr>
        <w:t xml:space="preserve"> in </w:t>
      </w:r>
      <w:r>
        <w:rPr>
          <w:rFonts w:ascii="Times New Roman" w:eastAsia="MS Mincho" w:hAnsi="Times New Roman"/>
          <w:i/>
          <w:iCs/>
          <w:sz w:val="20"/>
          <w:szCs w:val="20"/>
          <w:u w:val="single"/>
        </w:rPr>
        <w:t>NR adhoc#2 in June 2017</w:t>
      </w:r>
      <w:r>
        <w:rPr>
          <w:rFonts w:ascii="Times New Roman" w:eastAsia="MS Mincho" w:hAnsi="Times New Roman"/>
          <w:i/>
          <w:iCs/>
          <w:sz w:val="20"/>
          <w:szCs w:val="20"/>
          <w:u w:val="single"/>
          <w:lang w:eastAsia="ja-JP"/>
        </w:rPr>
        <w:t>:</w:t>
      </w:r>
    </w:p>
    <w:p w14:paraId="10BF2D3E" w14:textId="77777777" w:rsidR="0036168D" w:rsidRDefault="00DD234F">
      <w:pPr>
        <w:numPr>
          <w:ilvl w:val="0"/>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QCL, NR supports:</w:t>
      </w:r>
    </w:p>
    <w:p w14:paraId="11375FB2" w14:textId="77777777" w:rsidR="0036168D" w:rsidRDefault="00DD234F">
      <w:pPr>
        <w:numPr>
          <w:ilvl w:val="1"/>
          <w:numId w:val="7"/>
        </w:numPr>
        <w:snapToGrid w:val="0"/>
        <w:spacing w:after="0" w:line="240" w:lineRule="auto"/>
        <w:rPr>
          <w:rFonts w:ascii="Times New Roman" w:eastAsia="MS Mincho" w:hAnsi="Times New Roman"/>
          <w:i/>
          <w:iCs/>
          <w:color w:val="C00000"/>
          <w:sz w:val="20"/>
          <w:szCs w:val="20"/>
          <w:lang w:eastAsia="ja-JP"/>
        </w:rPr>
      </w:pPr>
      <w:r>
        <w:rPr>
          <w:rFonts w:ascii="Times New Roman" w:eastAsia="MS Mincho" w:hAnsi="Times New Roman"/>
          <w:i/>
          <w:iCs/>
          <w:color w:val="C00000"/>
          <w:sz w:val="20"/>
          <w:szCs w:val="20"/>
          <w:lang w:eastAsia="ja-JP"/>
        </w:rPr>
        <w:t xml:space="preserve">At least one or two DM-RS antenna port groups per PDSCH </w:t>
      </w:r>
    </w:p>
    <w:p w14:paraId="145EDDAC" w14:textId="77777777" w:rsidR="0036168D" w:rsidRDefault="00DD234F">
      <w:pPr>
        <w:numPr>
          <w:ilvl w:val="2"/>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other number of groups</w:t>
      </w:r>
    </w:p>
    <w:p w14:paraId="166AD732" w14:textId="77777777" w:rsidR="0036168D" w:rsidRDefault="00DD234F">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assumption across carriers and bandwidth parts for DL</w:t>
      </w:r>
    </w:p>
    <w:p w14:paraId="1BCE4620" w14:textId="77777777" w:rsidR="0036168D" w:rsidRDefault="00DD234F">
      <w:pPr>
        <w:numPr>
          <w:ilvl w:val="2"/>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details for indication, the applicable RS(s), the applicable QCL parameters, and configurability</w:t>
      </w:r>
    </w:p>
    <w:p w14:paraId="5364EC80" w14:textId="77777777" w:rsidR="0036168D" w:rsidRDefault="00DD234F">
      <w:pPr>
        <w:numPr>
          <w:ilvl w:val="2"/>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whether or not to have UE assisted management</w:t>
      </w:r>
    </w:p>
    <w:p w14:paraId="61D1D126" w14:textId="77777777" w:rsidR="0036168D" w:rsidRDefault="00DD234F">
      <w:pPr>
        <w:tabs>
          <w:tab w:val="left" w:pos="1440"/>
        </w:tabs>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Agreements</w:t>
      </w:r>
      <w:r>
        <w:rPr>
          <w:rFonts w:ascii="Times New Roman" w:eastAsia="宋体" w:hAnsi="Times New Roman" w:hint="eastAsia"/>
          <w:i/>
          <w:iCs/>
          <w:sz w:val="20"/>
          <w:szCs w:val="20"/>
        </w:rPr>
        <w:t>#6</w:t>
      </w:r>
      <w:r>
        <w:rPr>
          <w:rFonts w:ascii="Times New Roman" w:eastAsia="宋体" w:hAnsi="Times New Roman"/>
          <w:i/>
          <w:iCs/>
          <w:sz w:val="20"/>
          <w:szCs w:val="20"/>
        </w:rPr>
        <w:t xml:space="preserve"> in RAN1#90</w:t>
      </w:r>
      <w:r>
        <w:rPr>
          <w:rFonts w:ascii="Times New Roman" w:eastAsia="MS Mincho" w:hAnsi="Times New Roman"/>
          <w:i/>
          <w:iCs/>
          <w:sz w:val="20"/>
          <w:szCs w:val="20"/>
          <w:lang w:eastAsia="ja-JP"/>
        </w:rPr>
        <w:t>:</w:t>
      </w:r>
    </w:p>
    <w:p w14:paraId="4951992A" w14:textId="77777777" w:rsidR="0036168D" w:rsidRDefault="00DD234F">
      <w:pPr>
        <w:numPr>
          <w:ilvl w:val="0"/>
          <w:numId w:val="8"/>
        </w:numPr>
        <w:snapToGrid w:val="0"/>
        <w:spacing w:after="0" w:line="240" w:lineRule="auto"/>
        <w:rPr>
          <w:rFonts w:ascii="Times New Roman" w:hAnsi="Times New Roman"/>
          <w:i/>
          <w:iCs/>
          <w:sz w:val="20"/>
          <w:szCs w:val="20"/>
        </w:rPr>
      </w:pPr>
      <w:r>
        <w:rPr>
          <w:rFonts w:ascii="Times New Roman" w:hAnsi="Times New Roman"/>
          <w:i/>
          <w:iCs/>
          <w:sz w:val="20"/>
          <w:szCs w:val="20"/>
        </w:rPr>
        <w:t>Support the QCL indication of DM-RS for PDSCH via DCI signaling:</w:t>
      </w:r>
    </w:p>
    <w:p w14:paraId="5A6DAB7C" w14:textId="77777777" w:rsidR="0036168D" w:rsidRDefault="00DD234F">
      <w:pPr>
        <w:numPr>
          <w:ilvl w:val="1"/>
          <w:numId w:val="8"/>
        </w:numPr>
        <w:snapToGrid w:val="0"/>
        <w:spacing w:after="0" w:line="240" w:lineRule="auto"/>
        <w:rPr>
          <w:rFonts w:ascii="Times New Roman" w:hAnsi="Times New Roman"/>
          <w:i/>
          <w:iCs/>
          <w:sz w:val="20"/>
          <w:szCs w:val="20"/>
        </w:rPr>
      </w:pPr>
      <w:r>
        <w:rPr>
          <w:rFonts w:ascii="Times New Roman" w:hAnsi="Times New Roman"/>
          <w:i/>
          <w:iCs/>
          <w:sz w:val="20"/>
          <w:szCs w:val="20"/>
        </w:rPr>
        <w:t>The N-bit indicator field in the agreed WF R1-1714885 is extended to support:</w:t>
      </w:r>
    </w:p>
    <w:p w14:paraId="3C589BF9" w14:textId="77777777" w:rsidR="0036168D" w:rsidRDefault="00DD234F">
      <w:pPr>
        <w:numPr>
          <w:ilvl w:val="2"/>
          <w:numId w:val="8"/>
        </w:numPr>
        <w:snapToGrid w:val="0"/>
        <w:spacing w:after="0" w:line="240" w:lineRule="auto"/>
        <w:rPr>
          <w:rFonts w:ascii="Times New Roman" w:hAnsi="Times New Roman"/>
          <w:i/>
          <w:iCs/>
          <w:color w:val="C00000"/>
          <w:sz w:val="20"/>
          <w:szCs w:val="20"/>
        </w:rPr>
      </w:pPr>
      <w:r>
        <w:rPr>
          <w:rFonts w:ascii="Times New Roman" w:hAnsi="Times New Roman"/>
          <w:i/>
          <w:iCs/>
          <w:color w:val="C00000"/>
          <w:sz w:val="20"/>
          <w:szCs w:val="20"/>
        </w:rPr>
        <w:t>Each state refers to one or two RS sets, which indicates a QCL relationship for one or two DMRS port group (s), respectively</w:t>
      </w:r>
    </w:p>
    <w:p w14:paraId="2E6476D3" w14:textId="77777777" w:rsidR="0036168D" w:rsidRDefault="00DD234F">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Each RS set refers to one or more RS(s) which are QCLed with DM-RS ports within corresponding DM-RS group</w:t>
      </w:r>
    </w:p>
    <w:p w14:paraId="5F2F4E8C" w14:textId="77777777" w:rsidR="0036168D" w:rsidRDefault="00DD234F">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Note: The RSs within a RS set may be of different types</w:t>
      </w:r>
    </w:p>
    <w:p w14:paraId="34E53F28" w14:textId="77777777" w:rsidR="0036168D" w:rsidRDefault="00DD234F">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If there are more than one RS per RS set, each of them may be associated with different QCL parameters, e.g. one RS may be associated with spatial QCL while another RS may be associated with other QCL parameters, etc</w:t>
      </w:r>
    </w:p>
    <w:p w14:paraId="59B4A364" w14:textId="77777777" w:rsidR="0036168D" w:rsidRDefault="00DD234F">
      <w:pPr>
        <w:numPr>
          <w:ilvl w:val="3"/>
          <w:numId w:val="8"/>
        </w:numPr>
        <w:snapToGrid w:val="0"/>
        <w:spacing w:after="0" w:line="240" w:lineRule="auto"/>
        <w:rPr>
          <w:rFonts w:ascii="Times New Roman" w:hAnsi="Times New Roman"/>
          <w:i/>
          <w:iCs/>
          <w:sz w:val="20"/>
          <w:szCs w:val="20"/>
        </w:rPr>
      </w:pPr>
      <w:r>
        <w:rPr>
          <w:rFonts w:ascii="Times New Roman" w:hAnsi="Times New Roman"/>
          <w:i/>
          <w:iCs/>
          <w:sz w:val="20"/>
          <w:szCs w:val="20"/>
        </w:rPr>
        <w:t>Configuration of RS set for each state can be done via higher layer signaling</w:t>
      </w:r>
    </w:p>
    <w:p w14:paraId="01ED2692" w14:textId="77777777" w:rsidR="0036168D" w:rsidRDefault="00DD234F">
      <w:pPr>
        <w:numPr>
          <w:ilvl w:val="4"/>
          <w:numId w:val="8"/>
        </w:numPr>
        <w:snapToGrid w:val="0"/>
        <w:spacing w:after="0" w:line="240" w:lineRule="auto"/>
        <w:rPr>
          <w:rFonts w:ascii="Times New Roman" w:hAnsi="Times New Roman"/>
          <w:i/>
          <w:iCs/>
          <w:sz w:val="20"/>
          <w:szCs w:val="20"/>
        </w:rPr>
      </w:pPr>
      <w:r>
        <w:rPr>
          <w:rFonts w:ascii="Times New Roman" w:hAnsi="Times New Roman"/>
          <w:i/>
          <w:iCs/>
          <w:sz w:val="20"/>
          <w:szCs w:val="20"/>
        </w:rPr>
        <w:t>E.g., RRC/RRC + MAC CE</w:t>
      </w:r>
    </w:p>
    <w:p w14:paraId="01ED7075" w14:textId="77777777" w:rsidR="0036168D" w:rsidRDefault="00DD234F">
      <w:pPr>
        <w:numPr>
          <w:ilvl w:val="1"/>
          <w:numId w:val="8"/>
        </w:numPr>
        <w:snapToGrid w:val="0"/>
        <w:spacing w:after="0" w:line="240" w:lineRule="auto"/>
        <w:rPr>
          <w:rFonts w:ascii="Times New Roman" w:hAnsi="Times New Roman"/>
          <w:i/>
          <w:iCs/>
          <w:sz w:val="20"/>
          <w:szCs w:val="20"/>
        </w:rPr>
      </w:pPr>
      <w:r>
        <w:rPr>
          <w:rFonts w:ascii="Times New Roman" w:hAnsi="Times New Roman"/>
          <w:i/>
          <w:iCs/>
          <w:sz w:val="20"/>
          <w:szCs w:val="20"/>
        </w:rPr>
        <w:t>FFS the timing when the QCL is applied relative to the time of the QCL indication</w:t>
      </w:r>
    </w:p>
    <w:p w14:paraId="0CFFDB93" w14:textId="77777777" w:rsidR="0036168D" w:rsidRDefault="00DD234F">
      <w:pPr>
        <w:numPr>
          <w:ilvl w:val="0"/>
          <w:numId w:val="2"/>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PTRS</w:t>
      </w:r>
    </w:p>
    <w:p w14:paraId="4E97612D" w14:textId="77777777" w:rsidR="0036168D" w:rsidRDefault="00DD234F">
      <w:pPr>
        <w:snapToGrid w:val="0"/>
        <w:spacing w:after="0" w:line="240" w:lineRule="auto"/>
        <w:rPr>
          <w:rFonts w:ascii="Times New Roman" w:hAnsi="Times New Roman"/>
          <w:bCs/>
          <w:i/>
          <w:iCs/>
          <w:sz w:val="20"/>
          <w:szCs w:val="20"/>
          <w:u w:val="single"/>
        </w:rPr>
      </w:pPr>
      <w:bookmarkStart w:id="6" w:name="_Hlk498351071"/>
      <w:r>
        <w:rPr>
          <w:rFonts w:ascii="Times New Roman" w:hAnsi="Times New Roman"/>
          <w:bCs/>
          <w:i/>
          <w:iCs/>
          <w:sz w:val="20"/>
          <w:szCs w:val="20"/>
          <w:u w:val="single"/>
        </w:rPr>
        <w:t>Agreement</w:t>
      </w:r>
      <w:r>
        <w:rPr>
          <w:rFonts w:ascii="Times New Roman" w:hAnsi="Times New Roman" w:hint="eastAsia"/>
          <w:bCs/>
          <w:i/>
          <w:iCs/>
          <w:sz w:val="20"/>
          <w:szCs w:val="20"/>
          <w:u w:val="single"/>
        </w:rPr>
        <w:t>s#7 in RAN1#91</w:t>
      </w:r>
      <w:r>
        <w:rPr>
          <w:rFonts w:ascii="Times New Roman" w:hAnsi="Times New Roman"/>
          <w:bCs/>
          <w:i/>
          <w:iCs/>
          <w:sz w:val="20"/>
          <w:szCs w:val="20"/>
          <w:u w:val="single"/>
        </w:rPr>
        <w:t>:</w:t>
      </w:r>
    </w:p>
    <w:p w14:paraId="2077D834" w14:textId="77777777" w:rsidR="0036168D" w:rsidRDefault="00DD234F">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14:paraId="30AE16E3" w14:textId="77777777" w:rsidR="0036168D" w:rsidRDefault="00DD234F">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 PT-RS is associated with the corresponding DMRS port group, and UE does not expect to be scheduled with one DMRS port group and such TCI state</w:t>
      </w:r>
    </w:p>
    <w:p w14:paraId="21B0CDB2" w14:textId="77777777" w:rsidR="0036168D" w:rsidRDefault="00DD234F">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14:paraId="16CFE73B" w14:textId="77777777" w:rsidR="0036168D" w:rsidRDefault="00DD234F">
      <w:pPr>
        <w:numPr>
          <w:ilvl w:val="1"/>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40E67370" w14:textId="77777777" w:rsidR="0036168D" w:rsidRDefault="00DD234F">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For 2-symbol non-slot scheduling, PTRS is not transmitted/received if the time domain density is smaller than 1 when configured present</w:t>
      </w:r>
    </w:p>
    <w:p w14:paraId="63E76195" w14:textId="77777777" w:rsidR="0036168D" w:rsidRDefault="00DD234F">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For 4-symbol non-slot scheduling, PTRS is not transmitted/received if the time domain density is equal to ¼ when configured present</w:t>
      </w:r>
    </w:p>
    <w:p w14:paraId="3E977F6C" w14:textId="77777777" w:rsidR="0036168D" w:rsidRDefault="00DD234F">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the last N MCS entries are reserved (no coding rate or modulation order or TBS is given), where N is 3 for MCS table with up to 64QAM  and N is 4 for MCS table with up to 256QAM, support the following</w:t>
      </w:r>
    </w:p>
    <w:p w14:paraId="55003A75" w14:textId="77777777" w:rsidR="0036168D" w:rsidRDefault="00DD234F">
      <w:pPr>
        <w:numPr>
          <w:ilvl w:val="1"/>
          <w:numId w:val="9"/>
        </w:numPr>
        <w:snapToGrid w:val="0"/>
        <w:spacing w:after="0" w:line="240" w:lineRule="auto"/>
        <w:rPr>
          <w:rFonts w:ascii="Times New Roman" w:hAnsi="Times New Roman"/>
          <w:i/>
          <w:iCs/>
          <w:sz w:val="20"/>
          <w:szCs w:val="20"/>
        </w:rPr>
      </w:pPr>
      <w:r>
        <w:rPr>
          <w:rFonts w:ascii="Times New Roman" w:hAnsi="Times New Roman"/>
          <w:i/>
          <w:iCs/>
          <w:sz w:val="20"/>
          <w:szCs w:val="20"/>
        </w:rPr>
        <w:lastRenderedPageBreak/>
        <w:t>For adaptive retransmissions, when the scheduled MCS &gt; V, where V = 28 for MCS table with up to 64QAM and V = 27 for MCS table with up  to 256QAM, the time-density of PTRS is determined based on the MCS of initial transmission, which is smaller than or equal to V</w:t>
      </w:r>
    </w:p>
    <w:p w14:paraId="04CF8DBF" w14:textId="77777777" w:rsidR="0036168D" w:rsidRDefault="00DD234F">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s#8 in RAN1#91</w:t>
      </w:r>
    </w:p>
    <w:p w14:paraId="297D99CD" w14:textId="77777777" w:rsidR="0036168D" w:rsidRDefault="00DD234F">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within the associated DL DMRS port group are QCLed w.r.t {delay spread, Doppler spread, Doppler shift, average delay, spatial Rx parameters}</w:t>
      </w:r>
    </w:p>
    <w:p w14:paraId="528216E7" w14:textId="77777777" w:rsidR="0036168D" w:rsidRDefault="00DD234F">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If one DL PTRS port is transmitted for two scheduled DL DMRS port groups, the PTRS port and the DMRS port(s) which are not in the associated DMRS port group are QCLed w.r.t. {Doppler spread, Doppler shift} and FFS: spatial QCL parameters</w:t>
      </w:r>
      <w:bookmarkEnd w:id="6"/>
    </w:p>
    <w:p w14:paraId="63B5760E" w14:textId="77777777" w:rsidR="0036168D" w:rsidRDefault="00DD234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 In this contribution, we provide our views for multiple-TRP/panel/beam transmission and reception.</w:t>
      </w:r>
    </w:p>
    <w:p w14:paraId="437EE4A2" w14:textId="77777777" w:rsidR="0036168D" w:rsidRDefault="00DD234F">
      <w:pPr>
        <w:pStyle w:val="1"/>
        <w:snapToGrid w:val="0"/>
        <w:spacing w:beforeLines="50" w:before="180" w:afterLines="50" w:after="180"/>
        <w:ind w:left="431" w:hanging="431"/>
        <w:rPr>
          <w:lang w:val="en-US"/>
        </w:rPr>
      </w:pPr>
      <w:r>
        <w:rPr>
          <w:sz w:val="28"/>
          <w:lang w:val="en-US"/>
        </w:rPr>
        <w:t>Discussion</w:t>
      </w:r>
    </w:p>
    <w:p w14:paraId="7615E3C1" w14:textId="77777777" w:rsidR="0036168D" w:rsidRDefault="00DD234F" w:rsidP="0072247B">
      <w:pPr>
        <w:pStyle w:val="2"/>
        <w:spacing w:line="240" w:lineRule="auto"/>
        <w:ind w:left="578" w:hanging="578"/>
        <w:rPr>
          <w:rFonts w:ascii="Arial" w:hAnsi="Arial" w:cs="Arial"/>
          <w:sz w:val="24"/>
          <w:lang w:val="en-US"/>
        </w:rPr>
      </w:pPr>
      <w:r>
        <w:rPr>
          <w:rFonts w:ascii="Arial" w:hAnsi="Arial" w:cs="Arial"/>
          <w:sz w:val="24"/>
          <w:lang w:val="en-US"/>
        </w:rPr>
        <w:t>Rel-15 agreements related to multi-TRP transmission</w:t>
      </w:r>
    </w:p>
    <w:p w14:paraId="40CF5933" w14:textId="77777777" w:rsidR="0036168D" w:rsidRDefault="00DD234F" w:rsidP="0072247B">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As described in the agreements#1 in the section 1</w:t>
      </w:r>
      <w:r w:rsidR="0072247B">
        <w:rPr>
          <w:rFonts w:ascii="Times New Roman" w:eastAsia="宋体" w:hAnsi="Times New Roman"/>
          <w:sz w:val="20"/>
          <w:szCs w:val="20"/>
        </w:rPr>
        <w:t xml:space="preserve"> </w:t>
      </w:r>
      <w:r>
        <w:rPr>
          <w:rFonts w:ascii="Times New Roman" w:eastAsia="宋体" w:hAnsi="Times New Roman" w:hint="eastAsia"/>
          <w:sz w:val="20"/>
          <w:szCs w:val="20"/>
        </w:rPr>
        <w:t>for DL multi-TRP transmission, the two cases were introduced. Case 1 is for multi-TRP transmission without ideal backhaul, multiple independent PDCCHs each scheduling one respective PDSCH were agreed, where each PDSCH and corresponding PDCCH are transmitted from a separate TRP. Separate scheduling of multiple TRP doesn</w:t>
      </w:r>
      <w:r>
        <w:rPr>
          <w:rFonts w:ascii="Times New Roman" w:eastAsia="宋体" w:hAnsi="Times New Roman"/>
          <w:sz w:val="20"/>
          <w:szCs w:val="20"/>
        </w:rPr>
        <w:t>’</w:t>
      </w:r>
      <w:r>
        <w:rPr>
          <w:rFonts w:ascii="Times New Roman" w:eastAsia="宋体" w:hAnsi="Times New Roman" w:hint="eastAsia"/>
          <w:sz w:val="20"/>
          <w:szCs w:val="20"/>
        </w:rPr>
        <w:t xml:space="preserve">t need dynamic communication and more suitable for scenarios </w:t>
      </w:r>
      <w:r>
        <w:rPr>
          <w:rFonts w:ascii="Times New Roman" w:eastAsia="宋体" w:hAnsi="Times New Roman"/>
          <w:sz w:val="20"/>
          <w:szCs w:val="20"/>
        </w:rPr>
        <w:t>with</w:t>
      </w:r>
      <w:r>
        <w:rPr>
          <w:rFonts w:ascii="Times New Roman" w:eastAsia="宋体" w:hAnsi="Times New Roman" w:hint="eastAsia"/>
          <w:sz w:val="20"/>
          <w:szCs w:val="20"/>
        </w:rPr>
        <w:t xml:space="preserve"> non-idea</w:t>
      </w:r>
      <w:r>
        <w:rPr>
          <w:rFonts w:ascii="Times New Roman" w:eastAsia="宋体" w:hAnsi="Times New Roman"/>
          <w:sz w:val="20"/>
          <w:szCs w:val="20"/>
        </w:rPr>
        <w:t>l</w:t>
      </w:r>
      <w:r>
        <w:rPr>
          <w:rFonts w:ascii="Times New Roman" w:eastAsia="宋体" w:hAnsi="Times New Roman" w:hint="eastAsia"/>
          <w:sz w:val="20"/>
          <w:szCs w:val="20"/>
        </w:rPr>
        <w:t xml:space="preserve"> </w:t>
      </w:r>
      <w:r>
        <w:rPr>
          <w:rFonts w:ascii="Times New Roman" w:eastAsia="宋体" w:hAnsi="Times New Roman"/>
          <w:sz w:val="20"/>
          <w:szCs w:val="20"/>
        </w:rPr>
        <w:t>backhaul</w:t>
      </w:r>
      <w:r>
        <w:rPr>
          <w:rFonts w:ascii="Times New Roman" w:eastAsia="宋体" w:hAnsi="Times New Roman" w:hint="eastAsia"/>
          <w:sz w:val="20"/>
          <w:szCs w:val="20"/>
        </w:rPr>
        <w:t xml:space="preserve">. </w:t>
      </w:r>
    </w:p>
    <w:p w14:paraId="6D9DDD8E" w14:textId="77777777" w:rsidR="0036168D" w:rsidRDefault="00DD234F">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Case 2 is for multi-TRP transmission with ideal backhaul, or for multi-panel transmission from the same TRP. Single PDCCH schedules single PDSCH with multiple DMRS groups which are transmitted from </w:t>
      </w:r>
      <w:r>
        <w:rPr>
          <w:rFonts w:ascii="Times New Roman" w:eastAsia="宋体" w:hAnsi="Times New Roman"/>
          <w:sz w:val="20"/>
          <w:szCs w:val="20"/>
        </w:rPr>
        <w:t>multiple</w:t>
      </w:r>
      <w:r>
        <w:rPr>
          <w:rFonts w:ascii="Times New Roman" w:eastAsia="宋体" w:hAnsi="Times New Roman" w:hint="eastAsia"/>
          <w:sz w:val="20"/>
          <w:szCs w:val="20"/>
        </w:rPr>
        <w:t xml:space="preserve"> TRP</w:t>
      </w:r>
      <w:r>
        <w:rPr>
          <w:rFonts w:ascii="Times New Roman" w:eastAsia="宋体" w:hAnsi="Times New Roman"/>
          <w:sz w:val="20"/>
          <w:szCs w:val="20"/>
        </w:rPr>
        <w:t>s</w:t>
      </w:r>
      <w:r>
        <w:rPr>
          <w:rFonts w:ascii="Times New Roman" w:eastAsia="宋体" w:hAnsi="Times New Roman" w:hint="eastAsia"/>
          <w:sz w:val="20"/>
          <w:szCs w:val="20"/>
        </w:rPr>
        <w:t xml:space="preserve"> or panel</w:t>
      </w:r>
      <w:r>
        <w:rPr>
          <w:rFonts w:ascii="Times New Roman" w:eastAsia="宋体" w:hAnsi="Times New Roman"/>
          <w:sz w:val="20"/>
          <w:szCs w:val="20"/>
        </w:rPr>
        <w:t>s</w:t>
      </w:r>
      <w:r>
        <w:rPr>
          <w:rFonts w:ascii="Times New Roman" w:eastAsia="宋体" w:hAnsi="Times New Roman" w:hint="eastAsia"/>
          <w:sz w:val="20"/>
          <w:szCs w:val="20"/>
        </w:rPr>
        <w:t xml:space="preserve">. In this case, TCI configured for PDSCH should have two RS sets corresponding to multiple different </w:t>
      </w:r>
      <w:r>
        <w:rPr>
          <w:rFonts w:ascii="Times New Roman" w:eastAsia="宋体" w:hAnsi="Times New Roman"/>
          <w:sz w:val="20"/>
          <w:szCs w:val="20"/>
        </w:rPr>
        <w:t>QCL assumptions corresponding to different TRP/panel</w:t>
      </w:r>
      <w:r>
        <w:rPr>
          <w:rFonts w:ascii="Times New Roman" w:eastAsia="宋体" w:hAnsi="Times New Roman" w:hint="eastAsia"/>
          <w:sz w:val="20"/>
          <w:szCs w:val="20"/>
        </w:rPr>
        <w:t xml:space="preserve">. </w:t>
      </w:r>
    </w:p>
    <w:p w14:paraId="5C497D3B" w14:textId="77777777" w:rsidR="0036168D" w:rsidRDefault="00DD234F">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Since both above two cases were agreed and still reasonable to support in NR phase II, we propose to confirm them.</w:t>
      </w:r>
    </w:p>
    <w:p w14:paraId="0A5628F6" w14:textId="77777777" w:rsidR="0036168D" w:rsidRDefault="00DD234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1:</w:t>
      </w:r>
      <w:r>
        <w:rPr>
          <w:rFonts w:ascii="Times New Roman" w:eastAsia="宋体" w:hAnsi="Times New Roman" w:hint="eastAsia"/>
          <w:i/>
          <w:iCs/>
          <w:sz w:val="20"/>
          <w:szCs w:val="20"/>
        </w:rPr>
        <w:t xml:space="preserve"> Confirm </w:t>
      </w:r>
      <w:r w:rsidR="004678E0">
        <w:rPr>
          <w:rFonts w:ascii="Times New Roman" w:eastAsia="宋体" w:hAnsi="Times New Roman"/>
          <w:i/>
          <w:iCs/>
          <w:sz w:val="20"/>
          <w:szCs w:val="20"/>
        </w:rPr>
        <w:t xml:space="preserve">support of </w:t>
      </w:r>
      <w:r>
        <w:rPr>
          <w:rFonts w:ascii="Times New Roman" w:eastAsia="宋体" w:hAnsi="Times New Roman" w:hint="eastAsia"/>
          <w:i/>
          <w:iCs/>
          <w:sz w:val="20"/>
          <w:szCs w:val="20"/>
        </w:rPr>
        <w:t>the following two cases:</w:t>
      </w:r>
    </w:p>
    <w:p w14:paraId="266E27C1" w14:textId="77777777" w:rsidR="0036168D" w:rsidRDefault="00DD234F">
      <w:pPr>
        <w:widowControl w:val="0"/>
        <w:numPr>
          <w:ilvl w:val="2"/>
          <w:numId w:val="3"/>
        </w:numPr>
        <w:snapToGrid w:val="0"/>
        <w:spacing w:beforeLines="50" w:before="180" w:afterLines="50" w:after="180" w:line="240" w:lineRule="auto"/>
        <w:jc w:val="both"/>
        <w:rPr>
          <w:rFonts w:ascii="Times New Roman" w:hAnsi="Times New Roman"/>
          <w:i/>
          <w:iCs/>
          <w:color w:val="000000" w:themeColor="text1"/>
          <w:sz w:val="20"/>
          <w:szCs w:val="20"/>
        </w:rPr>
      </w:pPr>
      <w:r>
        <w:rPr>
          <w:rFonts w:ascii="Times New Roman" w:hAnsi="Times New Roman"/>
          <w:i/>
          <w:iCs/>
          <w:color w:val="000000" w:themeColor="text1"/>
          <w:sz w:val="20"/>
          <w:szCs w:val="20"/>
        </w:rPr>
        <w:t>Single PDCCH schedules single PDSCH where separate layers are transmitted from separate TRPs</w:t>
      </w:r>
      <w:r>
        <w:rPr>
          <w:rFonts w:ascii="Times New Roman" w:hAnsi="Times New Roman" w:hint="eastAsia"/>
          <w:i/>
          <w:iCs/>
          <w:color w:val="000000" w:themeColor="text1"/>
          <w:sz w:val="20"/>
          <w:szCs w:val="20"/>
        </w:rPr>
        <w:t>/panels.</w:t>
      </w:r>
    </w:p>
    <w:p w14:paraId="6AF7EE67" w14:textId="77777777" w:rsidR="0036168D" w:rsidRDefault="00DD234F">
      <w:pPr>
        <w:widowControl w:val="0"/>
        <w:numPr>
          <w:ilvl w:val="2"/>
          <w:numId w:val="3"/>
        </w:numPr>
        <w:snapToGrid w:val="0"/>
        <w:spacing w:beforeLines="50" w:before="180" w:afterLines="50" w:after="180" w:line="240" w:lineRule="auto"/>
        <w:jc w:val="both"/>
        <w:rPr>
          <w:rFonts w:ascii="Times New Roman" w:hAnsi="Times New Roman"/>
          <w:i/>
          <w:iCs/>
          <w:color w:val="000000" w:themeColor="text1"/>
          <w:sz w:val="20"/>
          <w:szCs w:val="20"/>
        </w:rPr>
      </w:pPr>
      <w:r>
        <w:rPr>
          <w:rFonts w:ascii="Times New Roman" w:hAnsi="Times New Roman"/>
          <w:i/>
          <w:iCs/>
          <w:color w:val="000000" w:themeColor="text1"/>
          <w:sz w:val="20"/>
          <w:szCs w:val="20"/>
        </w:rPr>
        <w:t xml:space="preserve">Multiple PDCCHs each scheduling a respective PDSCH where each PDSCH is transmitted from a separate TRP </w:t>
      </w:r>
    </w:p>
    <w:p w14:paraId="4481D6B6" w14:textId="77777777" w:rsidR="0036168D" w:rsidRDefault="00DD234F">
      <w:pPr>
        <w:widowControl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Because of limited discussion time and UE complexity in NR phase I, maximum two TRP coordination was agreed, and two DMRS groups, two PTRS ports were captured in the specification for a while. </w:t>
      </w:r>
      <w:r>
        <w:rPr>
          <w:rFonts w:ascii="Times New Roman" w:eastAsia="宋体" w:hAnsi="Times New Roman"/>
          <w:sz w:val="20"/>
          <w:szCs w:val="20"/>
        </w:rPr>
        <w:t xml:space="preserve">Significant time was spent on the discussion in Rel-15. To avoid redundant discussion and wasting the effort in the past, it is more desirable to continue the discussion for enhancements based on the agreements made in Rel-15. So we propose to make all the related Rel-15 agreements as working assumptions for NR Phase 2 enhancements.  </w:t>
      </w:r>
    </w:p>
    <w:p w14:paraId="4416D02B" w14:textId="77777777" w:rsidR="0036168D" w:rsidRDefault="00DD234F">
      <w:pPr>
        <w:widowControl w:val="0"/>
        <w:snapToGrid w:val="0"/>
        <w:spacing w:beforeLines="50" w:before="180" w:afterLines="50" w:after="180" w:line="240" w:lineRule="auto"/>
        <w:rPr>
          <w:rFonts w:ascii="Times New Roman" w:hAnsi="Times New Roman"/>
          <w:i/>
          <w:iCs/>
          <w:color w:val="000000" w:themeColor="text1"/>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i/>
          <w:iCs/>
          <w:sz w:val="20"/>
          <w:szCs w:val="20"/>
        </w:rPr>
        <w:t xml:space="preserve">Rel-15 agreements related to multi-TPR/panels are working assumptions for Rel-16 enhancements. </w:t>
      </w:r>
    </w:p>
    <w:p w14:paraId="3A3CE979" w14:textId="77777777" w:rsidR="0036168D" w:rsidRDefault="00DD234F">
      <w:pPr>
        <w:pStyle w:val="2"/>
        <w:rPr>
          <w:rFonts w:ascii="Arial" w:hAnsi="Arial" w:cs="Arial"/>
          <w:sz w:val="24"/>
          <w:lang w:val="en-US"/>
        </w:rPr>
      </w:pPr>
      <w:r>
        <w:rPr>
          <w:rFonts w:ascii="Arial" w:hAnsi="Arial" w:cs="Arial"/>
          <w:sz w:val="24"/>
          <w:lang w:val="en-US"/>
        </w:rPr>
        <w:t>Potential enhancements</w:t>
      </w:r>
    </w:p>
    <w:p w14:paraId="4DD5975B" w14:textId="77777777" w:rsidR="0036168D" w:rsidRDefault="00DD234F">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 xml:space="preserve">Based on Rel-15 agreements as working assumptions, </w:t>
      </w:r>
      <w:r>
        <w:rPr>
          <w:rFonts w:ascii="Times New Roman" w:eastAsia="宋体" w:hAnsi="Times New Roman" w:hint="eastAsia"/>
          <w:sz w:val="20"/>
          <w:szCs w:val="20"/>
        </w:rPr>
        <w:t xml:space="preserve">the following </w:t>
      </w:r>
      <w:r>
        <w:rPr>
          <w:rFonts w:ascii="Times New Roman" w:eastAsia="宋体" w:hAnsi="Times New Roman"/>
          <w:sz w:val="20"/>
          <w:szCs w:val="20"/>
        </w:rPr>
        <w:t>potential</w:t>
      </w:r>
      <w:r>
        <w:rPr>
          <w:rFonts w:ascii="Times New Roman" w:eastAsia="宋体" w:hAnsi="Times New Roman" w:hint="eastAsia"/>
          <w:sz w:val="20"/>
          <w:szCs w:val="20"/>
        </w:rPr>
        <w:t xml:space="preserve"> </w:t>
      </w:r>
      <w:r>
        <w:rPr>
          <w:rFonts w:ascii="Times New Roman" w:eastAsia="宋体" w:hAnsi="Times New Roman"/>
          <w:sz w:val="20"/>
          <w:szCs w:val="20"/>
        </w:rPr>
        <w:t>enhancements can be studied and considered:</w:t>
      </w:r>
    </w:p>
    <w:p w14:paraId="161C5414" w14:textId="77777777" w:rsidR="0036168D" w:rsidRDefault="00DD234F">
      <w:pPr>
        <w:pStyle w:val="ListParagraph2"/>
        <w:numPr>
          <w:ilvl w:val="0"/>
          <w:numId w:val="11"/>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sz w:val="20"/>
          <w:szCs w:val="20"/>
        </w:rPr>
        <w:t>Downlink control signaling enhancements</w:t>
      </w:r>
    </w:p>
    <w:p w14:paraId="57D24AD2" w14:textId="77777777" w:rsidR="004D74B5" w:rsidRPr="00BA3CF3" w:rsidRDefault="004E3249" w:rsidP="00BA3CF3">
      <w:pPr>
        <w:pStyle w:val="ListParagraph2"/>
        <w:numPr>
          <w:ilvl w:val="0"/>
          <w:numId w:val="12"/>
        </w:numPr>
        <w:snapToGrid w:val="0"/>
        <w:spacing w:beforeLines="50" w:before="180" w:afterLines="50" w:after="180" w:line="240" w:lineRule="auto"/>
        <w:ind w:firstLineChars="0"/>
        <w:jc w:val="both"/>
        <w:rPr>
          <w:rFonts w:ascii="Times New Roman" w:eastAsia="宋体" w:hAnsi="Times New Roman"/>
          <w:sz w:val="20"/>
          <w:szCs w:val="20"/>
        </w:rPr>
      </w:pPr>
      <w:r>
        <w:rPr>
          <w:rFonts w:ascii="Times New Roman" w:hAnsi="Times New Roman"/>
          <w:color w:val="000000" w:themeColor="text1"/>
          <w:sz w:val="20"/>
          <w:szCs w:val="20"/>
        </w:rPr>
        <w:t xml:space="preserve">Alternatives </w:t>
      </w:r>
      <w:r w:rsidR="00E93C27">
        <w:rPr>
          <w:rFonts w:ascii="Times New Roman" w:hAnsi="Times New Roman"/>
          <w:color w:val="000000" w:themeColor="text1"/>
          <w:sz w:val="20"/>
          <w:szCs w:val="20"/>
        </w:rPr>
        <w:t>DCI design for multi-TRP including</w:t>
      </w:r>
      <w:r w:rsidR="003301D1">
        <w:rPr>
          <w:rFonts w:ascii="Times New Roman" w:hAnsi="Times New Roman"/>
          <w:color w:val="000000" w:themeColor="text1"/>
          <w:sz w:val="20"/>
          <w:szCs w:val="20"/>
        </w:rPr>
        <w:t xml:space="preserve"> single DCI, </w:t>
      </w:r>
      <w:r w:rsidR="004D74B5">
        <w:rPr>
          <w:rFonts w:ascii="Times New Roman" w:hAnsi="Times New Roman"/>
          <w:color w:val="000000" w:themeColor="text1"/>
          <w:sz w:val="20"/>
          <w:szCs w:val="20"/>
        </w:rPr>
        <w:t>Multi-level DCI</w:t>
      </w:r>
      <w:r w:rsidR="003301D1">
        <w:rPr>
          <w:rFonts w:ascii="Times New Roman" w:hAnsi="Times New Roman"/>
          <w:color w:val="000000" w:themeColor="text1"/>
          <w:sz w:val="20"/>
          <w:szCs w:val="20"/>
        </w:rPr>
        <w:t>, multiple single-level DCIs</w:t>
      </w:r>
      <w:r w:rsidR="00E93C27">
        <w:rPr>
          <w:rFonts w:ascii="Times New Roman" w:hAnsi="Times New Roman"/>
          <w:color w:val="000000" w:themeColor="text1"/>
          <w:sz w:val="20"/>
          <w:szCs w:val="20"/>
        </w:rPr>
        <w:t xml:space="preserve"> can be considered.  Single DCI should be supported with single indicated TCI state with multiple RS sets </w:t>
      </w:r>
      <w:r w:rsidR="00E93C27">
        <w:rPr>
          <w:rFonts w:ascii="Times New Roman" w:hAnsi="Times New Roman"/>
          <w:color w:val="000000" w:themeColor="text1"/>
          <w:sz w:val="20"/>
          <w:szCs w:val="20"/>
        </w:rPr>
        <w:lastRenderedPageBreak/>
        <w:t xml:space="preserve">as </w:t>
      </w:r>
      <w:r w:rsidR="00E817A8">
        <w:rPr>
          <w:rFonts w:ascii="Times New Roman" w:hAnsi="Times New Roman"/>
          <w:color w:val="000000" w:themeColor="text1"/>
          <w:sz w:val="20"/>
          <w:szCs w:val="20"/>
        </w:rPr>
        <w:t>agreed in Agreement#6.  Mult</w:t>
      </w:r>
      <w:r w:rsidR="00917CF1">
        <w:rPr>
          <w:rFonts w:ascii="Times New Roman" w:hAnsi="Times New Roman"/>
          <w:color w:val="000000" w:themeColor="text1"/>
          <w:sz w:val="20"/>
          <w:szCs w:val="20"/>
        </w:rPr>
        <w:t>i</w:t>
      </w:r>
      <w:r w:rsidR="00E817A8">
        <w:rPr>
          <w:rFonts w:ascii="Times New Roman" w:hAnsi="Times New Roman"/>
          <w:color w:val="000000" w:themeColor="text1"/>
          <w:sz w:val="20"/>
          <w:szCs w:val="20"/>
        </w:rPr>
        <w:t xml:space="preserve">-level DCI </w:t>
      </w:r>
      <w:r w:rsidR="00917CF1">
        <w:rPr>
          <w:rFonts w:ascii="Times New Roman" w:hAnsi="Times New Roman"/>
          <w:color w:val="000000" w:themeColor="text1"/>
          <w:sz w:val="20"/>
          <w:szCs w:val="20"/>
        </w:rPr>
        <w:t>with some dependency between different levels can be considered.</w:t>
      </w:r>
      <w:r w:rsidR="008D6225">
        <w:rPr>
          <w:rFonts w:ascii="Times New Roman" w:hAnsi="Times New Roman"/>
          <w:color w:val="000000" w:themeColor="text1"/>
          <w:sz w:val="20"/>
          <w:szCs w:val="20"/>
        </w:rPr>
        <w:t xml:space="preserve"> Multiple single-level DCIs tend to be more independent and more suitable for non-ideal backhaul case. </w:t>
      </w:r>
      <w:r w:rsidR="008D6225">
        <w:rPr>
          <w:rFonts w:ascii="Times New Roman" w:eastAsia="宋体" w:hAnsi="Times New Roman"/>
          <w:sz w:val="20"/>
          <w:szCs w:val="20"/>
        </w:rPr>
        <w:t xml:space="preserve"> </w:t>
      </w:r>
      <w:r w:rsidR="00712692">
        <w:rPr>
          <w:rFonts w:ascii="Times New Roman" w:eastAsia="宋体" w:hAnsi="Times New Roman"/>
          <w:sz w:val="20"/>
          <w:szCs w:val="20"/>
        </w:rPr>
        <w:t>Changes</w:t>
      </w:r>
      <w:r w:rsidR="009C77A8">
        <w:rPr>
          <w:rFonts w:ascii="Times New Roman" w:eastAsia="宋体" w:hAnsi="Times New Roman"/>
          <w:sz w:val="20"/>
          <w:szCs w:val="20"/>
        </w:rPr>
        <w:t xml:space="preserve"> </w:t>
      </w:r>
      <w:r w:rsidR="005354CB">
        <w:rPr>
          <w:rFonts w:ascii="Times New Roman" w:eastAsia="宋体" w:hAnsi="Times New Roman"/>
          <w:sz w:val="20"/>
          <w:szCs w:val="20"/>
        </w:rPr>
        <w:t>may be needed</w:t>
      </w:r>
      <w:r w:rsidR="009C77A8">
        <w:rPr>
          <w:rFonts w:ascii="Times New Roman" w:eastAsia="宋体" w:hAnsi="Times New Roman"/>
          <w:sz w:val="20"/>
          <w:szCs w:val="20"/>
        </w:rPr>
        <w:t xml:space="preserve"> on DCI information</w:t>
      </w:r>
      <w:r w:rsidR="00A32076">
        <w:rPr>
          <w:rFonts w:ascii="Times New Roman" w:eastAsia="宋体" w:hAnsi="Times New Roman"/>
          <w:sz w:val="20"/>
          <w:szCs w:val="20"/>
        </w:rPr>
        <w:t xml:space="preserve"> </w:t>
      </w:r>
      <w:r w:rsidR="009C77A8">
        <w:rPr>
          <w:rFonts w:ascii="Times New Roman" w:eastAsia="宋体" w:hAnsi="Times New Roman"/>
          <w:sz w:val="20"/>
          <w:szCs w:val="20"/>
        </w:rPr>
        <w:t xml:space="preserve">related to multi-TRP </w:t>
      </w:r>
      <w:r w:rsidR="00A32076">
        <w:rPr>
          <w:rFonts w:ascii="Times New Roman" w:eastAsia="宋体" w:hAnsi="Times New Roman"/>
          <w:sz w:val="20"/>
          <w:szCs w:val="20"/>
        </w:rPr>
        <w:t>including codeword to layer mapping, DMRS information, QCL information and resource allocation</w:t>
      </w:r>
      <w:r w:rsidR="009C77A8">
        <w:rPr>
          <w:rFonts w:ascii="Times New Roman" w:eastAsia="宋体" w:hAnsi="Times New Roman"/>
          <w:sz w:val="20"/>
          <w:szCs w:val="20"/>
        </w:rPr>
        <w:t>.</w:t>
      </w:r>
      <w:r w:rsidR="00712692">
        <w:rPr>
          <w:rFonts w:ascii="Times New Roman" w:eastAsia="宋体" w:hAnsi="Times New Roman"/>
          <w:sz w:val="20"/>
          <w:szCs w:val="20"/>
        </w:rPr>
        <w:t xml:space="preserve"> </w:t>
      </w:r>
    </w:p>
    <w:p w14:paraId="398D4609" w14:textId="77777777" w:rsidR="0036168D" w:rsidRDefault="00DD234F">
      <w:pPr>
        <w:pStyle w:val="ListParagraph2"/>
        <w:numPr>
          <w:ilvl w:val="0"/>
          <w:numId w:val="12"/>
        </w:numPr>
        <w:snapToGrid w:val="0"/>
        <w:spacing w:beforeLines="50" w:before="180" w:afterLines="50" w:after="180" w:line="240" w:lineRule="auto"/>
        <w:ind w:firstLineChars="0"/>
        <w:rPr>
          <w:rFonts w:ascii="Times New Roman" w:eastAsia="宋体" w:hAnsi="Times New Roman"/>
          <w:sz w:val="20"/>
          <w:szCs w:val="20"/>
        </w:rPr>
      </w:pPr>
      <w:r>
        <w:rPr>
          <w:rFonts w:ascii="Times New Roman" w:hAnsi="Times New Roman" w:hint="eastAsia"/>
          <w:color w:val="000000" w:themeColor="text1"/>
          <w:sz w:val="20"/>
          <w:szCs w:val="20"/>
        </w:rPr>
        <w:t>For the case with m</w:t>
      </w:r>
      <w:r>
        <w:rPr>
          <w:rFonts w:ascii="Times New Roman" w:hAnsi="Times New Roman"/>
          <w:color w:val="000000" w:themeColor="text1"/>
          <w:sz w:val="20"/>
          <w:szCs w:val="20"/>
        </w:rPr>
        <w:t>ultiple PDCCHs each scheduling a respective PDSCH</w:t>
      </w:r>
      <w:r>
        <w:rPr>
          <w:rFonts w:ascii="Times New Roman" w:hAnsi="Times New Roman" w:hint="eastAsia"/>
          <w:color w:val="000000" w:themeColor="text1"/>
          <w:sz w:val="20"/>
          <w:szCs w:val="20"/>
        </w:rPr>
        <w:t xml:space="preserve">, it is better to keep orthogonality among multiple PDCCHs from different TRPs in order to reduce inter-cell interference since the PDCCH BLER should be much lower than PDSCH. </w:t>
      </w:r>
      <w:r w:rsidR="0033451E">
        <w:rPr>
          <w:rFonts w:ascii="Times New Roman" w:hAnsi="Times New Roman"/>
          <w:color w:val="000000" w:themeColor="text1"/>
          <w:sz w:val="20"/>
          <w:szCs w:val="20"/>
        </w:rPr>
        <w:t>Some kind of semi-static coordination among TRPs can be considered.</w:t>
      </w:r>
    </w:p>
    <w:p w14:paraId="7BC4A8BF" w14:textId="6E45A5E7" w:rsidR="0036168D" w:rsidRPr="00BA3CF3" w:rsidRDefault="00DD234F">
      <w:pPr>
        <w:pStyle w:val="ListParagraph2"/>
        <w:numPr>
          <w:ilvl w:val="0"/>
          <w:numId w:val="12"/>
        </w:numPr>
        <w:snapToGrid w:val="0"/>
        <w:spacing w:beforeLines="50" w:before="180" w:afterLines="50" w:after="180" w:line="240" w:lineRule="auto"/>
        <w:ind w:firstLineChars="0"/>
        <w:rPr>
          <w:rFonts w:ascii="Times New Roman" w:eastAsia="宋体" w:hAnsi="Times New Roman"/>
          <w:sz w:val="20"/>
          <w:szCs w:val="20"/>
        </w:rPr>
      </w:pPr>
      <w:r>
        <w:rPr>
          <w:rFonts w:ascii="Times New Roman" w:hAnsi="Times New Roman" w:hint="eastAsia"/>
          <w:color w:val="000000" w:themeColor="text1"/>
          <w:sz w:val="20"/>
          <w:szCs w:val="20"/>
        </w:rPr>
        <w:t xml:space="preserve">For the case with single PDCCH scheduling multiple DMRS groups, how to determine the QCL assumptions should be studied when the time offset between DCI and the corresponding PDSCH is smaller than the threshold </w:t>
      </w:r>
      <w:r>
        <w:rPr>
          <w:rFonts w:ascii="Times New Roman" w:eastAsia="宋体" w:hAnsi="Times New Roman"/>
          <w:i/>
          <w:iCs/>
          <w:sz w:val="20"/>
          <w:szCs w:val="20"/>
        </w:rPr>
        <w:t>Threshold-Sched-Offset</w:t>
      </w:r>
      <w:r>
        <w:rPr>
          <w:rFonts w:ascii="Times New Roman" w:hAnsi="Times New Roman" w:hint="eastAsia"/>
          <w:color w:val="000000" w:themeColor="text1"/>
          <w:sz w:val="20"/>
          <w:szCs w:val="20"/>
        </w:rPr>
        <w:t xml:space="preserve">. </w:t>
      </w:r>
    </w:p>
    <w:p w14:paraId="428AB3A7" w14:textId="77777777" w:rsidR="0033451E" w:rsidRPr="00BA3CF3" w:rsidRDefault="0033451E">
      <w:pPr>
        <w:pStyle w:val="ListParagraph2"/>
        <w:numPr>
          <w:ilvl w:val="0"/>
          <w:numId w:val="12"/>
        </w:numPr>
        <w:snapToGrid w:val="0"/>
        <w:spacing w:beforeLines="50" w:before="180" w:afterLines="50" w:after="180" w:line="240" w:lineRule="auto"/>
        <w:ind w:firstLineChars="0"/>
        <w:rPr>
          <w:rFonts w:ascii="Times New Roman" w:eastAsia="宋体" w:hAnsi="Times New Roman"/>
          <w:sz w:val="20"/>
          <w:szCs w:val="20"/>
        </w:rPr>
      </w:pPr>
      <w:r>
        <w:rPr>
          <w:rFonts w:ascii="Times New Roman" w:hAnsi="Times New Roman"/>
          <w:color w:val="000000" w:themeColor="text1"/>
          <w:sz w:val="20"/>
          <w:szCs w:val="20"/>
        </w:rPr>
        <w:t xml:space="preserve">Codeword/CBG to layer mapping different from single-TPR and associated control signaling changes can be considered. </w:t>
      </w:r>
    </w:p>
    <w:p w14:paraId="495E35D4" w14:textId="77777777" w:rsidR="0036168D" w:rsidRDefault="00DD234F">
      <w:pPr>
        <w:pStyle w:val="ListParagraph2"/>
        <w:numPr>
          <w:ilvl w:val="0"/>
          <w:numId w:val="11"/>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sz w:val="20"/>
          <w:szCs w:val="20"/>
        </w:rPr>
        <w:t>RS enhancements</w:t>
      </w:r>
    </w:p>
    <w:p w14:paraId="3E43EA32" w14:textId="176159A5" w:rsidR="0036168D" w:rsidRDefault="00DD234F">
      <w:pPr>
        <w:pStyle w:val="ListParagraph2"/>
        <w:numPr>
          <w:ilvl w:val="0"/>
          <w:numId w:val="12"/>
        </w:numPr>
        <w:snapToGrid w:val="0"/>
        <w:spacing w:beforeLines="50" w:before="180" w:afterLines="50" w:after="180" w:line="240" w:lineRule="auto"/>
        <w:ind w:firstLineChars="0"/>
        <w:rPr>
          <w:rFonts w:ascii="Times New Roman" w:eastAsia="宋体" w:hAnsi="Times New Roman"/>
          <w:sz w:val="20"/>
          <w:szCs w:val="20"/>
        </w:rPr>
      </w:pPr>
      <w:r>
        <w:rPr>
          <w:rFonts w:ascii="Times New Roman" w:hAnsi="Times New Roman" w:hint="eastAsia"/>
          <w:color w:val="000000" w:themeColor="text1"/>
          <w:sz w:val="20"/>
          <w:szCs w:val="20"/>
        </w:rPr>
        <w:t>DMRS:</w:t>
      </w:r>
      <w:r w:rsidR="00F23B84">
        <w:rPr>
          <w:rFonts w:ascii="Times New Roman" w:hAnsi="Times New Roman"/>
          <w:color w:val="000000" w:themeColor="text1"/>
          <w:sz w:val="20"/>
          <w:szCs w:val="20"/>
        </w:rPr>
        <w:t xml:space="preserve"> Multiple DMRS port groups with different QCL should be supported with 2 groups as working assumption.  Enhancement with more than 2 groups can be considered. </w:t>
      </w:r>
      <w:r>
        <w:rPr>
          <w:rFonts w:ascii="Times New Roman" w:hAnsi="Times New Roman" w:hint="eastAsia"/>
          <w:color w:val="000000" w:themeColor="text1"/>
          <w:sz w:val="20"/>
          <w:szCs w:val="20"/>
        </w:rPr>
        <w:t xml:space="preserve"> For the case with m</w:t>
      </w:r>
      <w:r>
        <w:rPr>
          <w:rFonts w:ascii="Times New Roman" w:hAnsi="Times New Roman"/>
          <w:color w:val="000000" w:themeColor="text1"/>
          <w:sz w:val="20"/>
          <w:szCs w:val="20"/>
        </w:rPr>
        <w:t>ultiple PDCCHs each scheduling a respective PDSCH</w:t>
      </w:r>
      <w:r>
        <w:rPr>
          <w:rFonts w:ascii="Times New Roman" w:hAnsi="Times New Roman" w:hint="eastAsia"/>
          <w:color w:val="000000" w:themeColor="text1"/>
          <w:sz w:val="20"/>
          <w:szCs w:val="20"/>
        </w:rPr>
        <w:t>, semi-static</w:t>
      </w:r>
      <w:r w:rsidR="0033451E">
        <w:rPr>
          <w:rFonts w:ascii="Times New Roman" w:hAnsi="Times New Roman"/>
          <w:color w:val="000000" w:themeColor="text1"/>
          <w:sz w:val="20"/>
          <w:szCs w:val="20"/>
        </w:rPr>
        <w:t xml:space="preserve"> coordination </w:t>
      </w:r>
      <w:r>
        <w:rPr>
          <w:rFonts w:ascii="Times New Roman" w:hAnsi="Times New Roman" w:hint="eastAsia"/>
          <w:color w:val="000000" w:themeColor="text1"/>
          <w:sz w:val="20"/>
          <w:szCs w:val="20"/>
        </w:rPr>
        <w:t>among coordinat</w:t>
      </w:r>
      <w:r w:rsidR="0033451E">
        <w:rPr>
          <w:rFonts w:ascii="Times New Roman" w:hAnsi="Times New Roman"/>
          <w:color w:val="000000" w:themeColor="text1"/>
          <w:sz w:val="20"/>
          <w:szCs w:val="20"/>
        </w:rPr>
        <w:t>ing</w:t>
      </w:r>
      <w:r>
        <w:rPr>
          <w:rFonts w:ascii="Times New Roman" w:hAnsi="Times New Roman" w:hint="eastAsia"/>
          <w:color w:val="000000" w:themeColor="text1"/>
          <w:sz w:val="20"/>
          <w:szCs w:val="20"/>
        </w:rPr>
        <w:t xml:space="preserve"> TRPs is needed in order to allocate different DMRS ports for scheduled PDSCHs if those PDSCHs are overlapping. For the case with single PDCCCH scheduling multiple DMRS groups, the DMRS table should be re-designed in order to map DMRS ports of different DMRS groups on different CDM groups. </w:t>
      </w:r>
    </w:p>
    <w:p w14:paraId="4E7C5462" w14:textId="77777777" w:rsidR="0036168D" w:rsidRDefault="00DD234F">
      <w:pPr>
        <w:pStyle w:val="ListParagraph2"/>
        <w:numPr>
          <w:ilvl w:val="0"/>
          <w:numId w:val="12"/>
        </w:numPr>
        <w:snapToGrid w:val="0"/>
        <w:spacing w:beforeLines="50" w:before="180" w:afterLines="50" w:after="180" w:line="240" w:lineRule="auto"/>
        <w:ind w:firstLineChars="0"/>
        <w:rPr>
          <w:rFonts w:ascii="Times New Roman" w:eastAsia="宋体" w:hAnsi="Times New Roman"/>
          <w:sz w:val="20"/>
          <w:szCs w:val="20"/>
        </w:rPr>
      </w:pPr>
      <w:r>
        <w:rPr>
          <w:rFonts w:ascii="Times New Roman" w:hAnsi="Times New Roman" w:hint="eastAsia"/>
          <w:color w:val="000000" w:themeColor="text1"/>
          <w:sz w:val="20"/>
          <w:szCs w:val="20"/>
        </w:rPr>
        <w:t xml:space="preserve">PTRS: Two PTRS </w:t>
      </w:r>
      <w:r w:rsidR="00F23B84">
        <w:rPr>
          <w:rFonts w:ascii="Times New Roman" w:hAnsi="Times New Roman"/>
          <w:color w:val="000000" w:themeColor="text1"/>
          <w:sz w:val="20"/>
          <w:szCs w:val="20"/>
        </w:rPr>
        <w:t xml:space="preserve">ports </w:t>
      </w:r>
      <w:r>
        <w:rPr>
          <w:rFonts w:ascii="Times New Roman" w:hAnsi="Times New Roman" w:hint="eastAsia"/>
          <w:color w:val="000000" w:themeColor="text1"/>
          <w:sz w:val="20"/>
          <w:szCs w:val="20"/>
        </w:rPr>
        <w:t xml:space="preserve">should </w:t>
      </w:r>
      <w:r w:rsidR="00F23B84">
        <w:rPr>
          <w:rFonts w:ascii="Times New Roman" w:hAnsi="Times New Roman"/>
          <w:color w:val="000000" w:themeColor="text1"/>
          <w:sz w:val="20"/>
          <w:szCs w:val="20"/>
        </w:rPr>
        <w:t xml:space="preserve">be </w:t>
      </w:r>
      <w:r>
        <w:rPr>
          <w:rFonts w:ascii="Times New Roman" w:hAnsi="Times New Roman" w:hint="eastAsia"/>
          <w:color w:val="000000" w:themeColor="text1"/>
          <w:sz w:val="20"/>
          <w:szCs w:val="20"/>
        </w:rPr>
        <w:t>confirmed at least for the case with single PDCCCH scheduling multiple DMRS groups.</w:t>
      </w:r>
    </w:p>
    <w:p w14:paraId="12BE13BD" w14:textId="243317B5" w:rsidR="0036168D" w:rsidRDefault="002A1B36">
      <w:pPr>
        <w:pStyle w:val="ListParagraph2"/>
        <w:numPr>
          <w:ilvl w:val="0"/>
          <w:numId w:val="12"/>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sz w:val="20"/>
          <w:szCs w:val="20"/>
        </w:rPr>
        <w:t xml:space="preserve">CSI-RS: </w:t>
      </w:r>
      <w:r w:rsidR="00DD234F">
        <w:rPr>
          <w:rFonts w:ascii="Times New Roman" w:eastAsia="宋体" w:hAnsi="Times New Roman" w:hint="eastAsia"/>
          <w:sz w:val="20"/>
          <w:szCs w:val="20"/>
        </w:rPr>
        <w:t xml:space="preserve">For </w:t>
      </w:r>
      <w:r>
        <w:rPr>
          <w:rFonts w:ascii="Times New Roman" w:eastAsia="宋体" w:hAnsi="Times New Roman"/>
          <w:sz w:val="20"/>
          <w:szCs w:val="20"/>
        </w:rPr>
        <w:t xml:space="preserve">beamformed CSI-RS based CSI feedback including </w:t>
      </w:r>
      <w:r w:rsidR="00DD234F">
        <w:rPr>
          <w:rFonts w:ascii="Times New Roman" w:eastAsia="宋体" w:hAnsi="Times New Roman" w:hint="eastAsia"/>
          <w:sz w:val="20"/>
          <w:szCs w:val="20"/>
        </w:rPr>
        <w:t>non-PMI feedback and Type II port selection codebook, multiple beam</w:t>
      </w:r>
      <w:r>
        <w:rPr>
          <w:rFonts w:ascii="Times New Roman" w:eastAsia="宋体" w:hAnsi="Times New Roman"/>
          <w:sz w:val="20"/>
          <w:szCs w:val="20"/>
        </w:rPr>
        <w:t>s</w:t>
      </w:r>
      <w:r w:rsidR="00DD234F">
        <w:rPr>
          <w:rFonts w:ascii="Times New Roman" w:eastAsia="宋体" w:hAnsi="Times New Roman"/>
          <w:sz w:val="20"/>
          <w:szCs w:val="20"/>
        </w:rPr>
        <w:t xml:space="preserve"> from multi-panel</w:t>
      </w:r>
      <w:r>
        <w:rPr>
          <w:rFonts w:ascii="Times New Roman" w:eastAsia="宋体" w:hAnsi="Times New Roman"/>
          <w:sz w:val="20"/>
          <w:szCs w:val="20"/>
        </w:rPr>
        <w:t>/TRP with different QCL assumptions</w:t>
      </w:r>
      <w:r w:rsidR="00DD234F">
        <w:rPr>
          <w:rFonts w:ascii="Times New Roman" w:eastAsia="宋体" w:hAnsi="Times New Roman" w:hint="eastAsia"/>
          <w:sz w:val="20"/>
          <w:szCs w:val="20"/>
        </w:rPr>
        <w:t xml:space="preserve"> should be considered for one CSI-RS resource to achieve </w:t>
      </w:r>
      <w:r>
        <w:rPr>
          <w:rFonts w:ascii="Times New Roman" w:eastAsia="宋体" w:hAnsi="Times New Roman"/>
          <w:sz w:val="20"/>
          <w:szCs w:val="20"/>
        </w:rPr>
        <w:t xml:space="preserve">higher </w:t>
      </w:r>
      <w:r w:rsidR="00DD234F">
        <w:rPr>
          <w:rFonts w:ascii="Times New Roman" w:eastAsia="宋体" w:hAnsi="Times New Roman" w:hint="eastAsia"/>
          <w:sz w:val="20"/>
          <w:szCs w:val="20"/>
        </w:rPr>
        <w:t>flexibility</w:t>
      </w:r>
      <w:r>
        <w:rPr>
          <w:rFonts w:ascii="Times New Roman" w:eastAsia="宋体" w:hAnsi="Times New Roman"/>
          <w:sz w:val="20"/>
          <w:szCs w:val="20"/>
        </w:rPr>
        <w:t xml:space="preserve"> and more accurate CSI feedback</w:t>
      </w:r>
      <w:r w:rsidR="00DD234F">
        <w:rPr>
          <w:rFonts w:ascii="Times New Roman" w:eastAsia="宋体" w:hAnsi="Times New Roman" w:hint="eastAsia"/>
          <w:sz w:val="20"/>
          <w:szCs w:val="20"/>
        </w:rPr>
        <w:t xml:space="preserve"> as shown in agreements#4 in the section 1.</w:t>
      </w:r>
    </w:p>
    <w:p w14:paraId="2107EEDD" w14:textId="77777777" w:rsidR="0036168D" w:rsidRDefault="00DD234F">
      <w:pPr>
        <w:pStyle w:val="ListParagraph2"/>
        <w:numPr>
          <w:ilvl w:val="0"/>
          <w:numId w:val="11"/>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sz w:val="20"/>
          <w:szCs w:val="20"/>
        </w:rPr>
        <w:t>Uplink control signaling feedback</w:t>
      </w:r>
    </w:p>
    <w:p w14:paraId="48634669" w14:textId="77777777" w:rsidR="0036168D" w:rsidRDefault="00DD234F">
      <w:pPr>
        <w:pStyle w:val="ListParagraph2"/>
        <w:numPr>
          <w:ilvl w:val="0"/>
          <w:numId w:val="13"/>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hint="eastAsia"/>
          <w:sz w:val="20"/>
          <w:szCs w:val="20"/>
        </w:rPr>
        <w:t xml:space="preserve">For multi-TRP transmission with non-ideal backhaul, some constraints on UCI feedback should be considered. E.g. A/N and CSI feedback for different TRPs should be TDMed to avoid introducing power control issues. In this case, semi-statically communication among coordinated TRPs is needed. </w:t>
      </w:r>
    </w:p>
    <w:p w14:paraId="239117D7" w14:textId="328DC5C9" w:rsidR="009F02C0" w:rsidRDefault="00DD234F">
      <w:pPr>
        <w:pStyle w:val="ListParagraph2"/>
        <w:numPr>
          <w:ilvl w:val="0"/>
          <w:numId w:val="13"/>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hint="eastAsia"/>
          <w:sz w:val="20"/>
          <w:szCs w:val="20"/>
        </w:rPr>
        <w:t>For multi-TRP/panel transmission with ideal backhaul, some enhancements on CSI feedback can be considered. E.g. one CSI-RS resource is configured with two beams</w:t>
      </w:r>
      <w:r w:rsidR="00880C6B">
        <w:rPr>
          <w:rFonts w:ascii="Times New Roman" w:eastAsia="宋体" w:hAnsi="Times New Roman"/>
          <w:sz w:val="20"/>
          <w:szCs w:val="20"/>
        </w:rPr>
        <w:t xml:space="preserve">, </w:t>
      </w:r>
      <w:r>
        <w:rPr>
          <w:rFonts w:ascii="Times New Roman" w:eastAsia="宋体" w:hAnsi="Times New Roman" w:hint="eastAsia"/>
          <w:sz w:val="20"/>
          <w:szCs w:val="20"/>
        </w:rPr>
        <w:t xml:space="preserve">one </w:t>
      </w:r>
      <w:r w:rsidR="0056536D">
        <w:rPr>
          <w:rFonts w:ascii="Times New Roman" w:eastAsia="宋体" w:hAnsi="Times New Roman"/>
          <w:sz w:val="20"/>
          <w:szCs w:val="20"/>
        </w:rPr>
        <w:t>aggregated</w:t>
      </w:r>
      <w:r w:rsidR="0056536D">
        <w:rPr>
          <w:rFonts w:ascii="Times New Roman" w:eastAsia="宋体" w:hAnsi="Times New Roman" w:hint="eastAsia"/>
          <w:sz w:val="20"/>
          <w:szCs w:val="20"/>
        </w:rPr>
        <w:t xml:space="preserve"> </w:t>
      </w:r>
      <w:r>
        <w:rPr>
          <w:rFonts w:ascii="Times New Roman" w:eastAsia="宋体" w:hAnsi="Times New Roman" w:hint="eastAsia"/>
          <w:sz w:val="20"/>
          <w:szCs w:val="20"/>
        </w:rPr>
        <w:t>CQI is reported to aligned with multiple DMRS group scheduling</w:t>
      </w:r>
      <w:r w:rsidR="00880C6B">
        <w:rPr>
          <w:rFonts w:ascii="Times New Roman" w:eastAsia="宋体" w:hAnsi="Times New Roman"/>
          <w:sz w:val="20"/>
          <w:szCs w:val="20"/>
        </w:rPr>
        <w:t>, CSI based on different codeword</w:t>
      </w:r>
      <w:r w:rsidR="007E0298">
        <w:rPr>
          <w:rFonts w:ascii="Times New Roman" w:eastAsia="宋体" w:hAnsi="Times New Roman"/>
          <w:sz w:val="20"/>
          <w:szCs w:val="20"/>
        </w:rPr>
        <w:t>-layer mapping assumptions, etc.</w:t>
      </w:r>
    </w:p>
    <w:p w14:paraId="104C69F3" w14:textId="03E9903B" w:rsidR="0036168D" w:rsidRDefault="009F02C0">
      <w:pPr>
        <w:pStyle w:val="ListParagraph2"/>
        <w:numPr>
          <w:ilvl w:val="0"/>
          <w:numId w:val="13"/>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sz w:val="20"/>
          <w:szCs w:val="20"/>
        </w:rPr>
        <w:t>Enhancement on beam reporting considering simultaneous transmission/reception can be considered as mentioned in our companion contribution [2].</w:t>
      </w:r>
    </w:p>
    <w:p w14:paraId="5E8956C2" w14:textId="77777777" w:rsidR="0036168D" w:rsidRDefault="00DD234F">
      <w:pPr>
        <w:pStyle w:val="ListParagraph2"/>
        <w:numPr>
          <w:ilvl w:val="0"/>
          <w:numId w:val="11"/>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hint="eastAsia"/>
          <w:sz w:val="20"/>
          <w:szCs w:val="20"/>
        </w:rPr>
        <w:t>Multi-panel</w:t>
      </w:r>
      <w:r>
        <w:rPr>
          <w:rFonts w:ascii="Times New Roman" w:eastAsia="宋体" w:hAnsi="Times New Roman"/>
          <w:sz w:val="20"/>
          <w:szCs w:val="20"/>
        </w:rPr>
        <w:t xml:space="preserve"> uplink</w:t>
      </w:r>
      <w:r>
        <w:rPr>
          <w:rFonts w:ascii="Times New Roman" w:eastAsia="宋体" w:hAnsi="Times New Roman" w:hint="eastAsia"/>
          <w:sz w:val="20"/>
          <w:szCs w:val="20"/>
        </w:rPr>
        <w:t xml:space="preserve"> transmission </w:t>
      </w:r>
    </w:p>
    <w:p w14:paraId="55D23541" w14:textId="77777777" w:rsidR="0036168D" w:rsidRDefault="00DD234F">
      <w:pPr>
        <w:pStyle w:val="ListParagraph2"/>
        <w:numPr>
          <w:ilvl w:val="0"/>
          <w:numId w:val="14"/>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hint="eastAsia"/>
          <w:sz w:val="20"/>
          <w:szCs w:val="20"/>
        </w:rPr>
        <w:t xml:space="preserve">For UL, multi-beam transmission is supported for non-codebook based transmission in NR phase I since higher layer parameter </w:t>
      </w:r>
      <w:r>
        <w:rPr>
          <w:rFonts w:ascii="Times New Roman" w:eastAsia="宋体" w:hAnsi="Times New Roman" w:hint="eastAsia"/>
          <w:i/>
          <w:iCs/>
          <w:sz w:val="20"/>
          <w:szCs w:val="20"/>
        </w:rPr>
        <w:t xml:space="preserve">spatialRelationInfo </w:t>
      </w:r>
      <w:r>
        <w:rPr>
          <w:rFonts w:ascii="Times New Roman" w:eastAsia="宋体" w:hAnsi="Times New Roman" w:hint="eastAsia"/>
          <w:sz w:val="20"/>
          <w:szCs w:val="20"/>
        </w:rPr>
        <w:t>is configured per each one-port SRS resource. However, simultaneous multi-beam transmission cannot be supported for UL codebook based transmission even UE has multiple panels. To align with DL, we propose to specify UL multiple beam transmission for codebook based.</w:t>
      </w:r>
    </w:p>
    <w:p w14:paraId="7C51E436" w14:textId="77777777" w:rsidR="00880C6B" w:rsidRDefault="00880C6B">
      <w:pPr>
        <w:pStyle w:val="ListParagraph2"/>
        <w:numPr>
          <w:ilvl w:val="0"/>
          <w:numId w:val="14"/>
        </w:numPr>
        <w:snapToGrid w:val="0"/>
        <w:spacing w:beforeLines="50" w:before="180" w:afterLines="50" w:after="180" w:line="240" w:lineRule="auto"/>
        <w:ind w:firstLineChars="0"/>
        <w:rPr>
          <w:rFonts w:ascii="Times New Roman" w:eastAsia="宋体" w:hAnsi="Times New Roman"/>
          <w:sz w:val="20"/>
          <w:szCs w:val="20"/>
        </w:rPr>
      </w:pPr>
      <w:r>
        <w:rPr>
          <w:rFonts w:ascii="Times New Roman" w:eastAsia="宋体" w:hAnsi="Times New Roman"/>
          <w:sz w:val="20"/>
          <w:szCs w:val="20"/>
        </w:rPr>
        <w:lastRenderedPageBreak/>
        <w:t>It is hard to share the same set of panels dynamically among multi-TRP for non-ideal backhaul scenario. Some kind of semi-static panel to TRP association can be beneficial in such scenario.</w:t>
      </w:r>
      <w:r w:rsidR="009F02C0">
        <w:rPr>
          <w:rFonts w:ascii="Times New Roman" w:eastAsia="宋体" w:hAnsi="Times New Roman"/>
          <w:sz w:val="20"/>
          <w:szCs w:val="20"/>
        </w:rPr>
        <w:t xml:space="preserve">  As mentioned in [2], rules of simultaneous transmission can be changed</w:t>
      </w:r>
      <w:r w:rsidR="00072D9C">
        <w:rPr>
          <w:rFonts w:ascii="Times New Roman" w:eastAsia="宋体" w:hAnsi="Times New Roman"/>
          <w:sz w:val="20"/>
          <w:szCs w:val="20"/>
        </w:rPr>
        <w:t xml:space="preserve"> for multi-panel transmission.</w:t>
      </w:r>
    </w:p>
    <w:p w14:paraId="6CACF782" w14:textId="77777777" w:rsidR="0036168D" w:rsidRDefault="0036168D">
      <w:pPr>
        <w:snapToGrid w:val="0"/>
        <w:spacing w:beforeLines="50" w:before="180" w:afterLines="50" w:after="180" w:line="240" w:lineRule="auto"/>
        <w:rPr>
          <w:rFonts w:ascii="Times New Roman" w:eastAsia="宋体" w:hAnsi="Times New Roman"/>
          <w:i/>
          <w:iCs/>
          <w:sz w:val="20"/>
          <w:szCs w:val="20"/>
        </w:rPr>
      </w:pPr>
    </w:p>
    <w:p w14:paraId="42A014DC" w14:textId="77777777" w:rsidR="0036168D" w:rsidRDefault="00DD234F">
      <w:pPr>
        <w:pStyle w:val="1"/>
        <w:snapToGrid w:val="0"/>
        <w:spacing w:beforeLines="50" w:before="180" w:afterLines="50" w:after="180"/>
        <w:ind w:left="431" w:hanging="431"/>
        <w:rPr>
          <w:sz w:val="28"/>
          <w:lang w:val="en-US"/>
        </w:rPr>
      </w:pPr>
      <w:r>
        <w:rPr>
          <w:sz w:val="28"/>
          <w:lang w:val="en-US"/>
        </w:rPr>
        <w:t>Conclusions</w:t>
      </w:r>
    </w:p>
    <w:p w14:paraId="124D25A6" w14:textId="77777777" w:rsidR="0036168D" w:rsidRDefault="00DD234F">
      <w:pPr>
        <w:snapToGrid w:val="0"/>
        <w:spacing w:beforeLines="50" w:before="180" w:afterLines="50" w:after="180" w:line="240" w:lineRule="auto"/>
        <w:jc w:val="both"/>
        <w:rPr>
          <w:i/>
          <w:iCs/>
        </w:rPr>
      </w:pPr>
      <w:bookmarkStart w:id="7" w:name="OLE_LINK10"/>
      <w:bookmarkStart w:id="8"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multiple TRP/panel/beam transmission for both DL and UL</w:t>
      </w:r>
      <w:r>
        <w:rPr>
          <w:rFonts w:hint="eastAsia"/>
          <w:i/>
          <w:iCs/>
        </w:rPr>
        <w:t xml:space="preserve">. </w:t>
      </w:r>
    </w:p>
    <w:p w14:paraId="34AA1018" w14:textId="77777777" w:rsidR="0036168D" w:rsidRDefault="00DD234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1:</w:t>
      </w:r>
      <w:r>
        <w:rPr>
          <w:rFonts w:ascii="Times New Roman" w:eastAsia="宋体" w:hAnsi="Times New Roman" w:hint="eastAsia"/>
          <w:i/>
          <w:iCs/>
          <w:sz w:val="20"/>
          <w:szCs w:val="20"/>
        </w:rPr>
        <w:t xml:space="preserve"> Confirm </w:t>
      </w:r>
      <w:r w:rsidR="00072D9C">
        <w:rPr>
          <w:rFonts w:ascii="Times New Roman" w:eastAsia="宋体" w:hAnsi="Times New Roman"/>
          <w:i/>
          <w:iCs/>
          <w:sz w:val="20"/>
          <w:szCs w:val="20"/>
        </w:rPr>
        <w:t xml:space="preserve">support of </w:t>
      </w:r>
      <w:r>
        <w:rPr>
          <w:rFonts w:ascii="Times New Roman" w:eastAsia="宋体" w:hAnsi="Times New Roman" w:hint="eastAsia"/>
          <w:i/>
          <w:iCs/>
          <w:sz w:val="20"/>
          <w:szCs w:val="20"/>
        </w:rPr>
        <w:t>the following two cases:</w:t>
      </w:r>
    </w:p>
    <w:p w14:paraId="7B384ACC" w14:textId="77777777" w:rsidR="0036168D" w:rsidRDefault="00DD234F">
      <w:pPr>
        <w:widowControl w:val="0"/>
        <w:numPr>
          <w:ilvl w:val="2"/>
          <w:numId w:val="3"/>
        </w:numPr>
        <w:snapToGrid w:val="0"/>
        <w:spacing w:beforeLines="50" w:before="180" w:afterLines="50" w:after="180" w:line="240" w:lineRule="auto"/>
        <w:jc w:val="both"/>
        <w:rPr>
          <w:rFonts w:ascii="Times New Roman" w:hAnsi="Times New Roman"/>
          <w:i/>
          <w:iCs/>
          <w:color w:val="000000" w:themeColor="text1"/>
          <w:sz w:val="20"/>
          <w:szCs w:val="20"/>
        </w:rPr>
      </w:pPr>
      <w:r>
        <w:rPr>
          <w:rFonts w:ascii="Times New Roman" w:hAnsi="Times New Roman"/>
          <w:i/>
          <w:iCs/>
          <w:color w:val="000000" w:themeColor="text1"/>
          <w:sz w:val="20"/>
          <w:szCs w:val="20"/>
        </w:rPr>
        <w:t>Single PDCCH schedules single PDSCH where separate layers are transmitted from separate TRPs</w:t>
      </w:r>
      <w:r>
        <w:rPr>
          <w:rFonts w:ascii="Times New Roman" w:hAnsi="Times New Roman" w:hint="eastAsia"/>
          <w:i/>
          <w:iCs/>
          <w:color w:val="000000" w:themeColor="text1"/>
          <w:sz w:val="20"/>
          <w:szCs w:val="20"/>
        </w:rPr>
        <w:t>/panels.</w:t>
      </w:r>
    </w:p>
    <w:p w14:paraId="399A6B65" w14:textId="77777777" w:rsidR="0036168D" w:rsidRDefault="00DD234F">
      <w:pPr>
        <w:widowControl w:val="0"/>
        <w:numPr>
          <w:ilvl w:val="2"/>
          <w:numId w:val="3"/>
        </w:numPr>
        <w:snapToGrid w:val="0"/>
        <w:spacing w:beforeLines="50" w:before="180" w:afterLines="50" w:after="180" w:line="240" w:lineRule="auto"/>
        <w:jc w:val="both"/>
        <w:rPr>
          <w:rFonts w:ascii="Times New Roman" w:hAnsi="Times New Roman"/>
          <w:i/>
          <w:iCs/>
          <w:color w:val="000000" w:themeColor="text1"/>
          <w:sz w:val="20"/>
          <w:szCs w:val="20"/>
        </w:rPr>
      </w:pPr>
      <w:r>
        <w:rPr>
          <w:rFonts w:ascii="Times New Roman" w:hAnsi="Times New Roman"/>
          <w:i/>
          <w:iCs/>
          <w:color w:val="000000" w:themeColor="text1"/>
          <w:sz w:val="20"/>
          <w:szCs w:val="20"/>
        </w:rPr>
        <w:t xml:space="preserve">Multiple PDCCHs each scheduling a respective PDSCH where each PDSCH is transmitted from a separate TRP </w:t>
      </w:r>
    </w:p>
    <w:p w14:paraId="7416E21F" w14:textId="77777777" w:rsidR="0036168D" w:rsidRDefault="00DD234F">
      <w:pPr>
        <w:widowControl w:val="0"/>
        <w:snapToGrid w:val="0"/>
        <w:spacing w:beforeLines="50" w:before="180" w:afterLines="50" w:after="180" w:line="240" w:lineRule="auto"/>
        <w:rPr>
          <w:rFonts w:ascii="Times New Roman" w:hAnsi="Times New Roman"/>
          <w:i/>
          <w:iCs/>
          <w:color w:val="000000" w:themeColor="text1"/>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i/>
          <w:iCs/>
          <w:sz w:val="20"/>
          <w:szCs w:val="20"/>
        </w:rPr>
        <w:t xml:space="preserve">Rel-15 agreements related to multi-TPR/panels are working assumptions for Rel-16 enhancements. </w:t>
      </w:r>
    </w:p>
    <w:p w14:paraId="2CEDB6B3" w14:textId="77777777" w:rsidR="0036168D" w:rsidRDefault="0036168D">
      <w:pPr>
        <w:snapToGrid w:val="0"/>
        <w:spacing w:beforeLines="50" w:before="180" w:afterLines="50" w:after="180" w:line="240" w:lineRule="auto"/>
        <w:rPr>
          <w:rFonts w:ascii="Times New Roman" w:eastAsia="宋体" w:hAnsi="Times New Roman"/>
          <w:i/>
          <w:iCs/>
          <w:sz w:val="20"/>
          <w:szCs w:val="20"/>
          <w:lang w:val="en-GB"/>
        </w:rPr>
      </w:pPr>
    </w:p>
    <w:p w14:paraId="3686B92F" w14:textId="77777777" w:rsidR="0036168D" w:rsidRDefault="00DD234F">
      <w:pPr>
        <w:pStyle w:val="1"/>
        <w:snapToGrid w:val="0"/>
        <w:spacing w:beforeLines="50" w:before="180" w:afterLines="50" w:after="180"/>
        <w:ind w:left="431" w:hanging="431"/>
        <w:rPr>
          <w:sz w:val="28"/>
          <w:lang w:val="en-US"/>
        </w:rPr>
      </w:pPr>
      <w:r>
        <w:rPr>
          <w:sz w:val="28"/>
          <w:lang w:val="en-US"/>
        </w:rPr>
        <w:t>References</w:t>
      </w:r>
    </w:p>
    <w:bookmarkEnd w:id="7"/>
    <w:bookmarkEnd w:id="8"/>
    <w:p w14:paraId="32281CFC" w14:textId="1DFDFB1A" w:rsidR="0036168D" w:rsidRDefault="00DD234F" w:rsidP="00F935E0">
      <w:pPr>
        <w:pStyle w:val="NoSpacing1"/>
        <w:snapToGrid w:val="0"/>
        <w:rPr>
          <w:rFonts w:hint="eastAsia"/>
          <w:lang w:val="en-GB"/>
        </w:rPr>
      </w:pPr>
      <w:r>
        <w:rPr>
          <w:rFonts w:hint="eastAsia"/>
          <w:sz w:val="20"/>
          <w:szCs w:val="20"/>
        </w:rPr>
        <w:t xml:space="preserve">[1]  </w:t>
      </w:r>
      <w:r>
        <w:rPr>
          <w:rFonts w:hint="eastAsia"/>
          <w:sz w:val="20"/>
          <w:szCs w:val="20"/>
          <w:lang w:val="en-GB"/>
        </w:rPr>
        <w:t>RP-181453</w:t>
      </w:r>
      <w:r w:rsidR="00072D9C">
        <w:rPr>
          <w:sz w:val="20"/>
          <w:szCs w:val="20"/>
          <w:lang w:val="en-GB"/>
        </w:rPr>
        <w:t xml:space="preserve">, </w:t>
      </w:r>
      <w:r w:rsidR="00072D9C" w:rsidRPr="00303C41">
        <w:rPr>
          <w:rFonts w:hint="eastAsia"/>
          <w:sz w:val="20"/>
          <w:szCs w:val="20"/>
          <w:lang w:val="en-GB"/>
        </w:rPr>
        <w:t>WI Proposal on NR MIMO Enhancements</w:t>
      </w:r>
      <w:r w:rsidR="00072D9C" w:rsidRPr="007039C7" w:rsidDel="00422EAF">
        <w:rPr>
          <w:sz w:val="20"/>
          <w:szCs w:val="20"/>
          <w:lang w:val="en-GB"/>
        </w:rPr>
        <w:t xml:space="preserve"> </w:t>
      </w:r>
      <w:r w:rsidR="00072D9C">
        <w:rPr>
          <w:sz w:val="20"/>
          <w:szCs w:val="20"/>
          <w:lang w:val="en-GB"/>
        </w:rPr>
        <w:t xml:space="preserve">, </w:t>
      </w:r>
      <w:r w:rsidR="00072D9C" w:rsidRPr="007039C7">
        <w:rPr>
          <w:sz w:val="20"/>
          <w:szCs w:val="20"/>
          <w:lang w:val="en-GB"/>
        </w:rPr>
        <w:t>Samsung</w:t>
      </w:r>
      <w:bookmarkStart w:id="9" w:name="_GoBack"/>
      <w:bookmarkEnd w:id="9"/>
    </w:p>
    <w:p w14:paraId="47ECB215" w14:textId="77777777" w:rsidR="00072D9C" w:rsidRDefault="00072D9C">
      <w:p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[2]  R1-1808199, Enhancements on multi-beam operation, ZTE</w:t>
      </w:r>
    </w:p>
    <w:p w14:paraId="5E78B4DB" w14:textId="77777777" w:rsidR="0036168D" w:rsidRDefault="0036168D">
      <w:pPr>
        <w:snapToGrid w:val="0"/>
        <w:spacing w:beforeLines="50" w:before="180" w:afterLines="50" w:after="180" w:line="240" w:lineRule="auto"/>
        <w:jc w:val="both"/>
        <w:rPr>
          <w:rFonts w:ascii="Times New Roman" w:hAnsi="Times New Roman"/>
          <w:sz w:val="20"/>
          <w:szCs w:val="20"/>
          <w:lang w:val="en-GB"/>
        </w:rPr>
      </w:pPr>
    </w:p>
    <w:p w14:paraId="57BF1E9B" w14:textId="77777777" w:rsidR="0036168D" w:rsidRDefault="0036168D">
      <w:pPr>
        <w:snapToGrid w:val="0"/>
        <w:spacing w:beforeLines="50" w:before="180" w:afterLines="50" w:after="180" w:line="240" w:lineRule="auto"/>
        <w:jc w:val="both"/>
        <w:rPr>
          <w:rFonts w:ascii="Times New Roman" w:hAnsi="Times New Roman"/>
          <w:sz w:val="20"/>
          <w:szCs w:val="20"/>
          <w:lang w:val="en-GB"/>
        </w:rPr>
      </w:pPr>
    </w:p>
    <w:sectPr w:rsidR="0036168D">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01AA2" w14:textId="77777777" w:rsidR="00E55F75" w:rsidRDefault="00E55F75">
      <w:pPr>
        <w:spacing w:after="0" w:line="240" w:lineRule="auto"/>
      </w:pPr>
      <w:r>
        <w:separator/>
      </w:r>
    </w:p>
  </w:endnote>
  <w:endnote w:type="continuationSeparator" w:id="0">
    <w:p w14:paraId="4D712F47" w14:textId="77777777" w:rsidR="00E55F75" w:rsidRDefault="00E55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3D521858" w14:textId="77777777" w:rsidR="0036168D" w:rsidRDefault="00DD234F">
        <w:pPr>
          <w:pStyle w:val="ad"/>
          <w:jc w:val="center"/>
        </w:pPr>
        <w:r>
          <w:fldChar w:fldCharType="begin"/>
        </w:r>
        <w:r>
          <w:instrText xml:space="preserve"> PAGE   \* MERGEFORMAT </w:instrText>
        </w:r>
        <w:r>
          <w:fldChar w:fldCharType="separate"/>
        </w:r>
        <w:r w:rsidR="00F935E0" w:rsidRPr="00F935E0">
          <w:rPr>
            <w:noProof/>
            <w:lang w:val="zh-CN"/>
          </w:rPr>
          <w:t>4</w:t>
        </w:r>
        <w:r>
          <w:rPr>
            <w:lang w:val="zh-CN"/>
          </w:rPr>
          <w:fldChar w:fldCharType="end"/>
        </w:r>
      </w:p>
    </w:sdtContent>
  </w:sdt>
  <w:p w14:paraId="117CBB24" w14:textId="77777777" w:rsidR="0036168D" w:rsidRDefault="0036168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96316" w14:textId="77777777" w:rsidR="00E55F75" w:rsidRDefault="00E55F75">
      <w:pPr>
        <w:spacing w:after="0" w:line="240" w:lineRule="auto"/>
      </w:pPr>
      <w:r>
        <w:separator/>
      </w:r>
    </w:p>
  </w:footnote>
  <w:footnote w:type="continuationSeparator" w:id="0">
    <w:p w14:paraId="04AC8EE0" w14:textId="77777777" w:rsidR="00E55F75" w:rsidRDefault="00E55F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B2CB1"/>
    <w:multiLevelType w:val="multilevel"/>
    <w:tmpl w:val="007B2CB1"/>
    <w:lvl w:ilvl="0">
      <w:start w:val="3"/>
      <w:numFmt w:val="bullet"/>
      <w:lvlText w:val="-"/>
      <w:lvlJc w:val="left"/>
      <w:pPr>
        <w:ind w:left="780" w:hanging="420"/>
      </w:pPr>
      <w:rPr>
        <w:rFonts w:ascii="Times New Roman" w:eastAsia="Malgun Gothic"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nsid w:val="09064EE5"/>
    <w:multiLevelType w:val="multilevel"/>
    <w:tmpl w:val="09064E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EC266E1"/>
    <w:multiLevelType w:val="multilevel"/>
    <w:tmpl w:val="0EC266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39152D20"/>
    <w:multiLevelType w:val="multilevel"/>
    <w:tmpl w:val="39152D2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46725231"/>
    <w:multiLevelType w:val="multilevel"/>
    <w:tmpl w:val="4672523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5B602676"/>
    <w:multiLevelType w:val="singleLevel"/>
    <w:tmpl w:val="5B602676"/>
    <w:lvl w:ilvl="0">
      <w:start w:val="1"/>
      <w:numFmt w:val="bullet"/>
      <w:lvlText w:val=""/>
      <w:lvlJc w:val="left"/>
      <w:pPr>
        <w:ind w:left="420" w:hanging="420"/>
      </w:pPr>
      <w:rPr>
        <w:rFonts w:ascii="Wingdings" w:hAnsi="Wingdings" w:hint="default"/>
      </w:rPr>
    </w:lvl>
  </w:abstractNum>
  <w:abstractNum w:abstractNumId="8">
    <w:nsid w:val="6705670D"/>
    <w:multiLevelType w:val="multilevel"/>
    <w:tmpl w:val="6705670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6A4472DD"/>
    <w:multiLevelType w:val="multilevel"/>
    <w:tmpl w:val="6A4472DD"/>
    <w:lvl w:ilvl="0">
      <w:start w:val="3"/>
      <w:numFmt w:val="bullet"/>
      <w:lvlText w:val="-"/>
      <w:lvlJc w:val="left"/>
      <w:pPr>
        <w:ind w:left="780" w:hanging="420"/>
      </w:pPr>
      <w:rPr>
        <w:rFonts w:ascii="Times New Roman" w:eastAsia="Malgun Gothic"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nsid w:val="6AA80708"/>
    <w:multiLevelType w:val="multilevel"/>
    <w:tmpl w:val="6AA80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3F96C55"/>
    <w:multiLevelType w:val="multilevel"/>
    <w:tmpl w:val="73F96C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3">
    <w:nsid w:val="7C8544B3"/>
    <w:multiLevelType w:val="multilevel"/>
    <w:tmpl w:val="7C8544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2"/>
  </w:num>
  <w:num w:numId="4">
    <w:abstractNumId w:val="2"/>
  </w:num>
  <w:num w:numId="5">
    <w:abstractNumId w:val="4"/>
  </w:num>
  <w:num w:numId="6">
    <w:abstractNumId w:val="3"/>
  </w:num>
  <w:num w:numId="7">
    <w:abstractNumId w:val="13"/>
  </w:num>
  <w:num w:numId="8">
    <w:abstractNumId w:val="10"/>
  </w:num>
  <w:num w:numId="9">
    <w:abstractNumId w:val="8"/>
  </w:num>
  <w:num w:numId="10">
    <w:abstractNumId w:val="1"/>
  </w:num>
  <w:num w:numId="11">
    <w:abstractNumId w:val="11"/>
  </w:num>
  <w:num w:numId="12">
    <w:abstractNumId w:val="5"/>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340AD"/>
    <w:rsid w:val="01384A19"/>
    <w:rsid w:val="013C501C"/>
    <w:rsid w:val="013D4FA6"/>
    <w:rsid w:val="015602B3"/>
    <w:rsid w:val="01592BEE"/>
    <w:rsid w:val="01657634"/>
    <w:rsid w:val="01697CD6"/>
    <w:rsid w:val="016B6DD7"/>
    <w:rsid w:val="01701670"/>
    <w:rsid w:val="0171562A"/>
    <w:rsid w:val="01742CDF"/>
    <w:rsid w:val="017729EB"/>
    <w:rsid w:val="01795231"/>
    <w:rsid w:val="017B5EC6"/>
    <w:rsid w:val="019B60BC"/>
    <w:rsid w:val="01A761C0"/>
    <w:rsid w:val="01A96AA0"/>
    <w:rsid w:val="01B91B37"/>
    <w:rsid w:val="01C96560"/>
    <w:rsid w:val="01C97249"/>
    <w:rsid w:val="01D775BA"/>
    <w:rsid w:val="01D91D17"/>
    <w:rsid w:val="01DF6E38"/>
    <w:rsid w:val="01E31EAE"/>
    <w:rsid w:val="01E46767"/>
    <w:rsid w:val="01E7337E"/>
    <w:rsid w:val="01ED0BA3"/>
    <w:rsid w:val="01F91369"/>
    <w:rsid w:val="01FD0A52"/>
    <w:rsid w:val="02070D9C"/>
    <w:rsid w:val="020A55DB"/>
    <w:rsid w:val="020A7FD5"/>
    <w:rsid w:val="020B3BFF"/>
    <w:rsid w:val="021A2B4F"/>
    <w:rsid w:val="021F5861"/>
    <w:rsid w:val="0224389C"/>
    <w:rsid w:val="0226507C"/>
    <w:rsid w:val="02265948"/>
    <w:rsid w:val="02265E7F"/>
    <w:rsid w:val="02287677"/>
    <w:rsid w:val="022C66E1"/>
    <w:rsid w:val="022E1C38"/>
    <w:rsid w:val="023A12BC"/>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0E51E7"/>
    <w:rsid w:val="031A545F"/>
    <w:rsid w:val="031F008D"/>
    <w:rsid w:val="032A509F"/>
    <w:rsid w:val="03334938"/>
    <w:rsid w:val="0333596C"/>
    <w:rsid w:val="033912FE"/>
    <w:rsid w:val="03394321"/>
    <w:rsid w:val="03406AD4"/>
    <w:rsid w:val="034938C7"/>
    <w:rsid w:val="034E4F0F"/>
    <w:rsid w:val="034F290D"/>
    <w:rsid w:val="03513AB2"/>
    <w:rsid w:val="035279F8"/>
    <w:rsid w:val="035A6727"/>
    <w:rsid w:val="035F2C63"/>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203F0"/>
    <w:rsid w:val="04132C1A"/>
    <w:rsid w:val="04181433"/>
    <w:rsid w:val="04291C59"/>
    <w:rsid w:val="042A2F90"/>
    <w:rsid w:val="042A3EB0"/>
    <w:rsid w:val="04317277"/>
    <w:rsid w:val="04377E4A"/>
    <w:rsid w:val="043F33DB"/>
    <w:rsid w:val="044415A9"/>
    <w:rsid w:val="0445405A"/>
    <w:rsid w:val="044A1114"/>
    <w:rsid w:val="044C008C"/>
    <w:rsid w:val="04552E83"/>
    <w:rsid w:val="04580ED4"/>
    <w:rsid w:val="04616CCB"/>
    <w:rsid w:val="046D380D"/>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B52053"/>
    <w:rsid w:val="04B6096F"/>
    <w:rsid w:val="04B70BE9"/>
    <w:rsid w:val="04BE27CE"/>
    <w:rsid w:val="04BF64DB"/>
    <w:rsid w:val="04C8060F"/>
    <w:rsid w:val="04CB390F"/>
    <w:rsid w:val="04D00F77"/>
    <w:rsid w:val="04D27C15"/>
    <w:rsid w:val="04D459FA"/>
    <w:rsid w:val="04D65189"/>
    <w:rsid w:val="04DF660E"/>
    <w:rsid w:val="04E211D4"/>
    <w:rsid w:val="04EC7074"/>
    <w:rsid w:val="04F8221A"/>
    <w:rsid w:val="04FC5709"/>
    <w:rsid w:val="051B5E2D"/>
    <w:rsid w:val="051D7898"/>
    <w:rsid w:val="0520754F"/>
    <w:rsid w:val="0547797B"/>
    <w:rsid w:val="054B2C58"/>
    <w:rsid w:val="05511679"/>
    <w:rsid w:val="05520B1B"/>
    <w:rsid w:val="0554794C"/>
    <w:rsid w:val="05553DD0"/>
    <w:rsid w:val="05580B32"/>
    <w:rsid w:val="05583F7B"/>
    <w:rsid w:val="0561255E"/>
    <w:rsid w:val="05684E01"/>
    <w:rsid w:val="056B7F67"/>
    <w:rsid w:val="05700CFA"/>
    <w:rsid w:val="05713D4A"/>
    <w:rsid w:val="057918B2"/>
    <w:rsid w:val="057E0FD7"/>
    <w:rsid w:val="058400FB"/>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C6A7E"/>
    <w:rsid w:val="05CF32AE"/>
    <w:rsid w:val="05D75F40"/>
    <w:rsid w:val="05E31D83"/>
    <w:rsid w:val="05E6321E"/>
    <w:rsid w:val="05E80906"/>
    <w:rsid w:val="05F04C76"/>
    <w:rsid w:val="05F23FCE"/>
    <w:rsid w:val="060A57DB"/>
    <w:rsid w:val="06143280"/>
    <w:rsid w:val="06161D00"/>
    <w:rsid w:val="061B43B8"/>
    <w:rsid w:val="06226AA3"/>
    <w:rsid w:val="062B7408"/>
    <w:rsid w:val="062C1EC6"/>
    <w:rsid w:val="062D57CC"/>
    <w:rsid w:val="06357C71"/>
    <w:rsid w:val="06373C35"/>
    <w:rsid w:val="063E7244"/>
    <w:rsid w:val="06423400"/>
    <w:rsid w:val="06556880"/>
    <w:rsid w:val="06594ACC"/>
    <w:rsid w:val="065E23F5"/>
    <w:rsid w:val="065F0CB5"/>
    <w:rsid w:val="067E49F6"/>
    <w:rsid w:val="068F2552"/>
    <w:rsid w:val="06973A22"/>
    <w:rsid w:val="069A134E"/>
    <w:rsid w:val="06A12BB8"/>
    <w:rsid w:val="06A354BF"/>
    <w:rsid w:val="06A52641"/>
    <w:rsid w:val="06A6721A"/>
    <w:rsid w:val="06AF2646"/>
    <w:rsid w:val="06B277C2"/>
    <w:rsid w:val="06C648B1"/>
    <w:rsid w:val="06CF35BD"/>
    <w:rsid w:val="06D42797"/>
    <w:rsid w:val="06D51C0F"/>
    <w:rsid w:val="06E4414A"/>
    <w:rsid w:val="06E84D75"/>
    <w:rsid w:val="06EB2F6E"/>
    <w:rsid w:val="06F01D0C"/>
    <w:rsid w:val="06F435BD"/>
    <w:rsid w:val="06F55AAE"/>
    <w:rsid w:val="070906C4"/>
    <w:rsid w:val="07114B7A"/>
    <w:rsid w:val="07186D56"/>
    <w:rsid w:val="071A2DAB"/>
    <w:rsid w:val="0721733B"/>
    <w:rsid w:val="07251E9C"/>
    <w:rsid w:val="0726212A"/>
    <w:rsid w:val="072B2FCC"/>
    <w:rsid w:val="073778E7"/>
    <w:rsid w:val="075453F9"/>
    <w:rsid w:val="075B498A"/>
    <w:rsid w:val="0764669C"/>
    <w:rsid w:val="07654F7A"/>
    <w:rsid w:val="07662B3F"/>
    <w:rsid w:val="07677EC5"/>
    <w:rsid w:val="076816D4"/>
    <w:rsid w:val="07767F1E"/>
    <w:rsid w:val="07781143"/>
    <w:rsid w:val="077E3FD9"/>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94EDF"/>
    <w:rsid w:val="085B296F"/>
    <w:rsid w:val="086121FE"/>
    <w:rsid w:val="086B2DB5"/>
    <w:rsid w:val="086B5DA6"/>
    <w:rsid w:val="086C2511"/>
    <w:rsid w:val="08754A81"/>
    <w:rsid w:val="087B70D7"/>
    <w:rsid w:val="087B7B82"/>
    <w:rsid w:val="088376E1"/>
    <w:rsid w:val="08980BAB"/>
    <w:rsid w:val="08A44F08"/>
    <w:rsid w:val="08AA5BF5"/>
    <w:rsid w:val="08B14555"/>
    <w:rsid w:val="08C24EFE"/>
    <w:rsid w:val="08C8577F"/>
    <w:rsid w:val="08C97AC5"/>
    <w:rsid w:val="08D52288"/>
    <w:rsid w:val="08D924A9"/>
    <w:rsid w:val="08DA3FA8"/>
    <w:rsid w:val="08E927DA"/>
    <w:rsid w:val="08EB59F0"/>
    <w:rsid w:val="08F006FC"/>
    <w:rsid w:val="08FB0136"/>
    <w:rsid w:val="08FF6821"/>
    <w:rsid w:val="090002E4"/>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414C1"/>
    <w:rsid w:val="09B64FB7"/>
    <w:rsid w:val="09BE27FD"/>
    <w:rsid w:val="09D867C7"/>
    <w:rsid w:val="09DA2E15"/>
    <w:rsid w:val="09DC6D7F"/>
    <w:rsid w:val="09EA2D1D"/>
    <w:rsid w:val="09F019FA"/>
    <w:rsid w:val="09F54E7B"/>
    <w:rsid w:val="0A03095D"/>
    <w:rsid w:val="0A031353"/>
    <w:rsid w:val="0A090E68"/>
    <w:rsid w:val="0A0F1C7A"/>
    <w:rsid w:val="0A0F75F4"/>
    <w:rsid w:val="0A265C5E"/>
    <w:rsid w:val="0A3A062B"/>
    <w:rsid w:val="0A3F2D2D"/>
    <w:rsid w:val="0A47596A"/>
    <w:rsid w:val="0A4F006D"/>
    <w:rsid w:val="0A545C1F"/>
    <w:rsid w:val="0A622F1F"/>
    <w:rsid w:val="0A6A17FC"/>
    <w:rsid w:val="0A702C52"/>
    <w:rsid w:val="0A723635"/>
    <w:rsid w:val="0A892B7A"/>
    <w:rsid w:val="0A8B0B7B"/>
    <w:rsid w:val="0A8E180C"/>
    <w:rsid w:val="0A90564E"/>
    <w:rsid w:val="0A906536"/>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46C3F"/>
    <w:rsid w:val="0AF9254A"/>
    <w:rsid w:val="0AFD1EB9"/>
    <w:rsid w:val="0AFE08A2"/>
    <w:rsid w:val="0B0E13D6"/>
    <w:rsid w:val="0B176325"/>
    <w:rsid w:val="0B1A291A"/>
    <w:rsid w:val="0B254CAA"/>
    <w:rsid w:val="0B28501B"/>
    <w:rsid w:val="0B316748"/>
    <w:rsid w:val="0B3440C0"/>
    <w:rsid w:val="0B3B65E0"/>
    <w:rsid w:val="0B3C005F"/>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B71E3"/>
    <w:rsid w:val="0BAC469F"/>
    <w:rsid w:val="0BB95B1E"/>
    <w:rsid w:val="0BBA5AE1"/>
    <w:rsid w:val="0BBC6C1A"/>
    <w:rsid w:val="0BC20CC4"/>
    <w:rsid w:val="0BC26E21"/>
    <w:rsid w:val="0BC83BB1"/>
    <w:rsid w:val="0BCB25EE"/>
    <w:rsid w:val="0BCB744C"/>
    <w:rsid w:val="0BCB7DEA"/>
    <w:rsid w:val="0BCE580E"/>
    <w:rsid w:val="0BD4298E"/>
    <w:rsid w:val="0BD62C0F"/>
    <w:rsid w:val="0BDA3FDB"/>
    <w:rsid w:val="0BE879AE"/>
    <w:rsid w:val="0BEC24ED"/>
    <w:rsid w:val="0BED5C90"/>
    <w:rsid w:val="0C055D2C"/>
    <w:rsid w:val="0C1232A8"/>
    <w:rsid w:val="0C1B0491"/>
    <w:rsid w:val="0C1B4521"/>
    <w:rsid w:val="0C2343CE"/>
    <w:rsid w:val="0C287ECF"/>
    <w:rsid w:val="0C293F71"/>
    <w:rsid w:val="0C426C85"/>
    <w:rsid w:val="0C432D86"/>
    <w:rsid w:val="0C4E63B2"/>
    <w:rsid w:val="0C574E9F"/>
    <w:rsid w:val="0C594881"/>
    <w:rsid w:val="0C596C01"/>
    <w:rsid w:val="0C5E4639"/>
    <w:rsid w:val="0C6F7D6D"/>
    <w:rsid w:val="0C7A2965"/>
    <w:rsid w:val="0C884ACA"/>
    <w:rsid w:val="0C8935B7"/>
    <w:rsid w:val="0C895198"/>
    <w:rsid w:val="0C8D5C06"/>
    <w:rsid w:val="0C9A5993"/>
    <w:rsid w:val="0CA763A8"/>
    <w:rsid w:val="0CBF3DD1"/>
    <w:rsid w:val="0CD21CB7"/>
    <w:rsid w:val="0CDB3A09"/>
    <w:rsid w:val="0D072C50"/>
    <w:rsid w:val="0D0A3F56"/>
    <w:rsid w:val="0D0F458A"/>
    <w:rsid w:val="0D1969DD"/>
    <w:rsid w:val="0D1C4C53"/>
    <w:rsid w:val="0D1D4C1E"/>
    <w:rsid w:val="0D225593"/>
    <w:rsid w:val="0D2475E0"/>
    <w:rsid w:val="0D297DF3"/>
    <w:rsid w:val="0D385411"/>
    <w:rsid w:val="0D483CBE"/>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39D9"/>
    <w:rsid w:val="0DD75970"/>
    <w:rsid w:val="0DDB1764"/>
    <w:rsid w:val="0DE00F77"/>
    <w:rsid w:val="0DE306B5"/>
    <w:rsid w:val="0DE322D6"/>
    <w:rsid w:val="0E0B7F2C"/>
    <w:rsid w:val="0E165F90"/>
    <w:rsid w:val="0E170B4F"/>
    <w:rsid w:val="0E260DE1"/>
    <w:rsid w:val="0E2A25DA"/>
    <w:rsid w:val="0E2C657F"/>
    <w:rsid w:val="0E2C6E3A"/>
    <w:rsid w:val="0E373481"/>
    <w:rsid w:val="0E3A74C4"/>
    <w:rsid w:val="0E401365"/>
    <w:rsid w:val="0E594261"/>
    <w:rsid w:val="0E5B15B0"/>
    <w:rsid w:val="0E5C74E8"/>
    <w:rsid w:val="0E626314"/>
    <w:rsid w:val="0E70754B"/>
    <w:rsid w:val="0E753626"/>
    <w:rsid w:val="0E771E58"/>
    <w:rsid w:val="0E796DFA"/>
    <w:rsid w:val="0E7A52BE"/>
    <w:rsid w:val="0E7B1820"/>
    <w:rsid w:val="0E7B61FB"/>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F35CBD"/>
    <w:rsid w:val="0EFD2CC2"/>
    <w:rsid w:val="0F0555EE"/>
    <w:rsid w:val="0F0A399D"/>
    <w:rsid w:val="0F0B1157"/>
    <w:rsid w:val="0F2566D6"/>
    <w:rsid w:val="0F334F38"/>
    <w:rsid w:val="0F390E3D"/>
    <w:rsid w:val="0F3B729A"/>
    <w:rsid w:val="0F440231"/>
    <w:rsid w:val="0F477871"/>
    <w:rsid w:val="0F477973"/>
    <w:rsid w:val="0F4B3454"/>
    <w:rsid w:val="0F521E2E"/>
    <w:rsid w:val="0F5313BA"/>
    <w:rsid w:val="0F5801E9"/>
    <w:rsid w:val="0F5C4C71"/>
    <w:rsid w:val="0F5E7046"/>
    <w:rsid w:val="0F675A2D"/>
    <w:rsid w:val="0F8116C6"/>
    <w:rsid w:val="0F8B4E90"/>
    <w:rsid w:val="0F927670"/>
    <w:rsid w:val="0F977AA3"/>
    <w:rsid w:val="0FA54926"/>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D77C9"/>
    <w:rsid w:val="100F5ECF"/>
    <w:rsid w:val="10123E88"/>
    <w:rsid w:val="10173B20"/>
    <w:rsid w:val="101B4B2B"/>
    <w:rsid w:val="10214450"/>
    <w:rsid w:val="104445C3"/>
    <w:rsid w:val="1046747A"/>
    <w:rsid w:val="104F503B"/>
    <w:rsid w:val="106104D8"/>
    <w:rsid w:val="10614B4D"/>
    <w:rsid w:val="106807AB"/>
    <w:rsid w:val="10697106"/>
    <w:rsid w:val="1079125F"/>
    <w:rsid w:val="10795FF0"/>
    <w:rsid w:val="107E7E13"/>
    <w:rsid w:val="108065DC"/>
    <w:rsid w:val="109B3B87"/>
    <w:rsid w:val="10A63EFB"/>
    <w:rsid w:val="10AB4D0E"/>
    <w:rsid w:val="10BE3224"/>
    <w:rsid w:val="10C35654"/>
    <w:rsid w:val="10C93451"/>
    <w:rsid w:val="10E6673F"/>
    <w:rsid w:val="10E80D8D"/>
    <w:rsid w:val="10E96507"/>
    <w:rsid w:val="10ED79A2"/>
    <w:rsid w:val="10EE5DD1"/>
    <w:rsid w:val="10EF19E4"/>
    <w:rsid w:val="10EF5F16"/>
    <w:rsid w:val="10F046AC"/>
    <w:rsid w:val="11032AF5"/>
    <w:rsid w:val="11101151"/>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E5C78"/>
    <w:rsid w:val="1161026A"/>
    <w:rsid w:val="11686319"/>
    <w:rsid w:val="116A3787"/>
    <w:rsid w:val="1172122A"/>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13C44"/>
    <w:rsid w:val="11D617CC"/>
    <w:rsid w:val="11D76D15"/>
    <w:rsid w:val="11D8124F"/>
    <w:rsid w:val="11DE3EEA"/>
    <w:rsid w:val="11DF104E"/>
    <w:rsid w:val="11ED6142"/>
    <w:rsid w:val="11F15A65"/>
    <w:rsid w:val="11F9390A"/>
    <w:rsid w:val="12053DDA"/>
    <w:rsid w:val="12094E47"/>
    <w:rsid w:val="120A16E2"/>
    <w:rsid w:val="1212107A"/>
    <w:rsid w:val="1221024E"/>
    <w:rsid w:val="12254B65"/>
    <w:rsid w:val="12263966"/>
    <w:rsid w:val="122D5A1D"/>
    <w:rsid w:val="122F0692"/>
    <w:rsid w:val="12313C11"/>
    <w:rsid w:val="12325D1D"/>
    <w:rsid w:val="123867FA"/>
    <w:rsid w:val="123873C1"/>
    <w:rsid w:val="12414577"/>
    <w:rsid w:val="12455CAD"/>
    <w:rsid w:val="124708F9"/>
    <w:rsid w:val="12497908"/>
    <w:rsid w:val="124A1FFD"/>
    <w:rsid w:val="12540DA1"/>
    <w:rsid w:val="125B084E"/>
    <w:rsid w:val="12633CB9"/>
    <w:rsid w:val="12642649"/>
    <w:rsid w:val="12766947"/>
    <w:rsid w:val="127E6792"/>
    <w:rsid w:val="127F52A7"/>
    <w:rsid w:val="128301BF"/>
    <w:rsid w:val="128303BF"/>
    <w:rsid w:val="129C4B1E"/>
    <w:rsid w:val="12A13BDA"/>
    <w:rsid w:val="12A142E5"/>
    <w:rsid w:val="12A8272F"/>
    <w:rsid w:val="12B209E5"/>
    <w:rsid w:val="12B43E24"/>
    <w:rsid w:val="12C60939"/>
    <w:rsid w:val="12D4415B"/>
    <w:rsid w:val="12E0156B"/>
    <w:rsid w:val="12F00E7B"/>
    <w:rsid w:val="12F85E8C"/>
    <w:rsid w:val="12F95EB4"/>
    <w:rsid w:val="13076BAF"/>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7089"/>
    <w:rsid w:val="13834E54"/>
    <w:rsid w:val="138C3BB4"/>
    <w:rsid w:val="138E21E8"/>
    <w:rsid w:val="139703D5"/>
    <w:rsid w:val="13AA36AA"/>
    <w:rsid w:val="13AA72DA"/>
    <w:rsid w:val="13AE4A5F"/>
    <w:rsid w:val="13AF27E1"/>
    <w:rsid w:val="13B4098E"/>
    <w:rsid w:val="13B62320"/>
    <w:rsid w:val="13C673D1"/>
    <w:rsid w:val="13DA687D"/>
    <w:rsid w:val="13E30309"/>
    <w:rsid w:val="13E42CC7"/>
    <w:rsid w:val="13E4364F"/>
    <w:rsid w:val="13E932C7"/>
    <w:rsid w:val="13ED4B00"/>
    <w:rsid w:val="13EF1BCA"/>
    <w:rsid w:val="13F253BC"/>
    <w:rsid w:val="1400415D"/>
    <w:rsid w:val="14012738"/>
    <w:rsid w:val="14086E6B"/>
    <w:rsid w:val="141040CC"/>
    <w:rsid w:val="14175A82"/>
    <w:rsid w:val="1426080A"/>
    <w:rsid w:val="14264E47"/>
    <w:rsid w:val="143533E9"/>
    <w:rsid w:val="14353A7B"/>
    <w:rsid w:val="143B3472"/>
    <w:rsid w:val="143D3421"/>
    <w:rsid w:val="144546F2"/>
    <w:rsid w:val="14493FB1"/>
    <w:rsid w:val="144D7A2D"/>
    <w:rsid w:val="145075DE"/>
    <w:rsid w:val="14654D1B"/>
    <w:rsid w:val="14687805"/>
    <w:rsid w:val="146B1CFB"/>
    <w:rsid w:val="146D65F1"/>
    <w:rsid w:val="147C4CAE"/>
    <w:rsid w:val="14A5629F"/>
    <w:rsid w:val="14B3042E"/>
    <w:rsid w:val="14C453B3"/>
    <w:rsid w:val="14D141D7"/>
    <w:rsid w:val="14D5012B"/>
    <w:rsid w:val="14E47191"/>
    <w:rsid w:val="14E9786D"/>
    <w:rsid w:val="14EC3E5C"/>
    <w:rsid w:val="14ED0A8C"/>
    <w:rsid w:val="14F02BBD"/>
    <w:rsid w:val="14FA4CD9"/>
    <w:rsid w:val="14FB5F43"/>
    <w:rsid w:val="15023202"/>
    <w:rsid w:val="15100FA6"/>
    <w:rsid w:val="1513479B"/>
    <w:rsid w:val="15262908"/>
    <w:rsid w:val="1529226A"/>
    <w:rsid w:val="15387A07"/>
    <w:rsid w:val="153D0A90"/>
    <w:rsid w:val="153D638E"/>
    <w:rsid w:val="15494BB0"/>
    <w:rsid w:val="154D3BE2"/>
    <w:rsid w:val="155D477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3E0BDC"/>
    <w:rsid w:val="164129F4"/>
    <w:rsid w:val="16446CE1"/>
    <w:rsid w:val="16570F3D"/>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845B0"/>
    <w:rsid w:val="16EF5D8C"/>
    <w:rsid w:val="16F06A95"/>
    <w:rsid w:val="16FE147F"/>
    <w:rsid w:val="16FE5234"/>
    <w:rsid w:val="17036CB3"/>
    <w:rsid w:val="171476E9"/>
    <w:rsid w:val="171B7E32"/>
    <w:rsid w:val="171E610A"/>
    <w:rsid w:val="17351DB9"/>
    <w:rsid w:val="17393127"/>
    <w:rsid w:val="17423214"/>
    <w:rsid w:val="174903F6"/>
    <w:rsid w:val="17706CD4"/>
    <w:rsid w:val="17732C4B"/>
    <w:rsid w:val="177B12E6"/>
    <w:rsid w:val="17813432"/>
    <w:rsid w:val="17835639"/>
    <w:rsid w:val="178A3414"/>
    <w:rsid w:val="178D1B35"/>
    <w:rsid w:val="178F5437"/>
    <w:rsid w:val="17945C8C"/>
    <w:rsid w:val="17A72EA0"/>
    <w:rsid w:val="17AE6614"/>
    <w:rsid w:val="17BD1567"/>
    <w:rsid w:val="17BE4E82"/>
    <w:rsid w:val="17C13630"/>
    <w:rsid w:val="17C142EC"/>
    <w:rsid w:val="17C1545E"/>
    <w:rsid w:val="17DE3E41"/>
    <w:rsid w:val="17DF6C02"/>
    <w:rsid w:val="17E12765"/>
    <w:rsid w:val="17F118FB"/>
    <w:rsid w:val="17F27D31"/>
    <w:rsid w:val="17FC3372"/>
    <w:rsid w:val="17FE4B96"/>
    <w:rsid w:val="18015BFF"/>
    <w:rsid w:val="18023379"/>
    <w:rsid w:val="1807600A"/>
    <w:rsid w:val="180C5D46"/>
    <w:rsid w:val="1814736E"/>
    <w:rsid w:val="181960F3"/>
    <w:rsid w:val="181B3A37"/>
    <w:rsid w:val="181E152E"/>
    <w:rsid w:val="18213EE3"/>
    <w:rsid w:val="18252AF9"/>
    <w:rsid w:val="18297B0F"/>
    <w:rsid w:val="182B0B12"/>
    <w:rsid w:val="182E057C"/>
    <w:rsid w:val="182E497A"/>
    <w:rsid w:val="182F2D36"/>
    <w:rsid w:val="183C1763"/>
    <w:rsid w:val="184476DA"/>
    <w:rsid w:val="18587C4F"/>
    <w:rsid w:val="185C086E"/>
    <w:rsid w:val="186051A6"/>
    <w:rsid w:val="18672953"/>
    <w:rsid w:val="18697C3A"/>
    <w:rsid w:val="186C29AA"/>
    <w:rsid w:val="186E5FD9"/>
    <w:rsid w:val="18734825"/>
    <w:rsid w:val="187A4293"/>
    <w:rsid w:val="187F56E5"/>
    <w:rsid w:val="188C17ED"/>
    <w:rsid w:val="1895157E"/>
    <w:rsid w:val="18A518FF"/>
    <w:rsid w:val="18A574B1"/>
    <w:rsid w:val="18B542B4"/>
    <w:rsid w:val="18C967A6"/>
    <w:rsid w:val="18CC367D"/>
    <w:rsid w:val="18CF54E2"/>
    <w:rsid w:val="18D51E03"/>
    <w:rsid w:val="18DC2029"/>
    <w:rsid w:val="18DC6725"/>
    <w:rsid w:val="18E51EDB"/>
    <w:rsid w:val="18EC1DAC"/>
    <w:rsid w:val="18EC69AA"/>
    <w:rsid w:val="18F44372"/>
    <w:rsid w:val="18F76747"/>
    <w:rsid w:val="19087E5A"/>
    <w:rsid w:val="190B5982"/>
    <w:rsid w:val="190E24A2"/>
    <w:rsid w:val="190F246E"/>
    <w:rsid w:val="1910107B"/>
    <w:rsid w:val="192B582F"/>
    <w:rsid w:val="193C5189"/>
    <w:rsid w:val="1948038A"/>
    <w:rsid w:val="194A66F4"/>
    <w:rsid w:val="194C08BA"/>
    <w:rsid w:val="19502F20"/>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64429"/>
    <w:rsid w:val="19A9542D"/>
    <w:rsid w:val="19AF141B"/>
    <w:rsid w:val="19B45EC6"/>
    <w:rsid w:val="19BC434C"/>
    <w:rsid w:val="19CB0EFE"/>
    <w:rsid w:val="19D83EBC"/>
    <w:rsid w:val="19DC2EF0"/>
    <w:rsid w:val="19E01BE1"/>
    <w:rsid w:val="19E27436"/>
    <w:rsid w:val="19E90F2D"/>
    <w:rsid w:val="19EA250B"/>
    <w:rsid w:val="19EE122F"/>
    <w:rsid w:val="19F34D9A"/>
    <w:rsid w:val="19FA5943"/>
    <w:rsid w:val="1A020CAC"/>
    <w:rsid w:val="1A0C0B4A"/>
    <w:rsid w:val="1A163D2A"/>
    <w:rsid w:val="1A291CE9"/>
    <w:rsid w:val="1A2933F0"/>
    <w:rsid w:val="1A295ED4"/>
    <w:rsid w:val="1A2979B4"/>
    <w:rsid w:val="1A2B340C"/>
    <w:rsid w:val="1A326A5E"/>
    <w:rsid w:val="1A35314D"/>
    <w:rsid w:val="1A4351F7"/>
    <w:rsid w:val="1A4D3567"/>
    <w:rsid w:val="1A574E8B"/>
    <w:rsid w:val="1A5B332D"/>
    <w:rsid w:val="1A5D418F"/>
    <w:rsid w:val="1A767810"/>
    <w:rsid w:val="1A795091"/>
    <w:rsid w:val="1A7C1335"/>
    <w:rsid w:val="1A7F4433"/>
    <w:rsid w:val="1A84713F"/>
    <w:rsid w:val="1A864E70"/>
    <w:rsid w:val="1A891BA3"/>
    <w:rsid w:val="1A8F4F1E"/>
    <w:rsid w:val="1A901FBE"/>
    <w:rsid w:val="1A904E3C"/>
    <w:rsid w:val="1A907D69"/>
    <w:rsid w:val="1A981D7B"/>
    <w:rsid w:val="1A991640"/>
    <w:rsid w:val="1AA33EAF"/>
    <w:rsid w:val="1AA964C5"/>
    <w:rsid w:val="1AAC5EBD"/>
    <w:rsid w:val="1AB64C6B"/>
    <w:rsid w:val="1AB8464E"/>
    <w:rsid w:val="1AB86D73"/>
    <w:rsid w:val="1ABE6357"/>
    <w:rsid w:val="1AC05FAA"/>
    <w:rsid w:val="1ACF3E37"/>
    <w:rsid w:val="1AD24EB0"/>
    <w:rsid w:val="1AD54713"/>
    <w:rsid w:val="1AD610E7"/>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5F774C"/>
    <w:rsid w:val="1B7D6CAD"/>
    <w:rsid w:val="1B9D1CD8"/>
    <w:rsid w:val="1BA11EB8"/>
    <w:rsid w:val="1BA43A43"/>
    <w:rsid w:val="1BA65768"/>
    <w:rsid w:val="1BAD3EDE"/>
    <w:rsid w:val="1BB07692"/>
    <w:rsid w:val="1BB2123C"/>
    <w:rsid w:val="1BBF70DC"/>
    <w:rsid w:val="1BD40132"/>
    <w:rsid w:val="1BD40EFB"/>
    <w:rsid w:val="1BD85300"/>
    <w:rsid w:val="1BD93FE1"/>
    <w:rsid w:val="1BE05A00"/>
    <w:rsid w:val="1BE60A89"/>
    <w:rsid w:val="1BED5DF9"/>
    <w:rsid w:val="1BF00CF9"/>
    <w:rsid w:val="1BFC4EEB"/>
    <w:rsid w:val="1C086588"/>
    <w:rsid w:val="1C097162"/>
    <w:rsid w:val="1C0A656E"/>
    <w:rsid w:val="1C114C4D"/>
    <w:rsid w:val="1C16147F"/>
    <w:rsid w:val="1C176961"/>
    <w:rsid w:val="1C1C6556"/>
    <w:rsid w:val="1C23366C"/>
    <w:rsid w:val="1C2D02F8"/>
    <w:rsid w:val="1C3019B6"/>
    <w:rsid w:val="1C327EC7"/>
    <w:rsid w:val="1C4863EB"/>
    <w:rsid w:val="1C4A4C0A"/>
    <w:rsid w:val="1C55783B"/>
    <w:rsid w:val="1C606999"/>
    <w:rsid w:val="1C65681C"/>
    <w:rsid w:val="1C6611FF"/>
    <w:rsid w:val="1C667A4D"/>
    <w:rsid w:val="1C787478"/>
    <w:rsid w:val="1C7A4B33"/>
    <w:rsid w:val="1C87286B"/>
    <w:rsid w:val="1C946042"/>
    <w:rsid w:val="1C9D7804"/>
    <w:rsid w:val="1CA86F01"/>
    <w:rsid w:val="1CAA0938"/>
    <w:rsid w:val="1CAC48C5"/>
    <w:rsid w:val="1CAF26D0"/>
    <w:rsid w:val="1CB15744"/>
    <w:rsid w:val="1CC448CE"/>
    <w:rsid w:val="1CDC2916"/>
    <w:rsid w:val="1CDD2804"/>
    <w:rsid w:val="1CE43CA1"/>
    <w:rsid w:val="1CEC5A44"/>
    <w:rsid w:val="1CF13010"/>
    <w:rsid w:val="1CF370BF"/>
    <w:rsid w:val="1D030D3A"/>
    <w:rsid w:val="1D087F09"/>
    <w:rsid w:val="1D0C1DDC"/>
    <w:rsid w:val="1D0D0561"/>
    <w:rsid w:val="1D132ACA"/>
    <w:rsid w:val="1D2B0F93"/>
    <w:rsid w:val="1D315EEC"/>
    <w:rsid w:val="1D316B5C"/>
    <w:rsid w:val="1D320508"/>
    <w:rsid w:val="1D434B0A"/>
    <w:rsid w:val="1D465B6C"/>
    <w:rsid w:val="1D471F2D"/>
    <w:rsid w:val="1D4B5D41"/>
    <w:rsid w:val="1D4E285F"/>
    <w:rsid w:val="1D4F7EE9"/>
    <w:rsid w:val="1D531AF1"/>
    <w:rsid w:val="1D557042"/>
    <w:rsid w:val="1D5848DF"/>
    <w:rsid w:val="1D5A137A"/>
    <w:rsid w:val="1D6007C1"/>
    <w:rsid w:val="1D6A6450"/>
    <w:rsid w:val="1D6C52DC"/>
    <w:rsid w:val="1D6C751F"/>
    <w:rsid w:val="1D70796F"/>
    <w:rsid w:val="1D7917EF"/>
    <w:rsid w:val="1D7D4C76"/>
    <w:rsid w:val="1D855F2F"/>
    <w:rsid w:val="1D9259FC"/>
    <w:rsid w:val="1D932CF5"/>
    <w:rsid w:val="1D9460DE"/>
    <w:rsid w:val="1DA84041"/>
    <w:rsid w:val="1DA93265"/>
    <w:rsid w:val="1DA96CDC"/>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5554D9"/>
    <w:rsid w:val="1E6900A7"/>
    <w:rsid w:val="1E725D58"/>
    <w:rsid w:val="1E7D557D"/>
    <w:rsid w:val="1E8209D7"/>
    <w:rsid w:val="1E8A3684"/>
    <w:rsid w:val="1E8B6141"/>
    <w:rsid w:val="1E912F39"/>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D7DE6"/>
    <w:rsid w:val="1F2E587C"/>
    <w:rsid w:val="1F3965C5"/>
    <w:rsid w:val="1F3F7CB8"/>
    <w:rsid w:val="1F4446D7"/>
    <w:rsid w:val="1F454DA9"/>
    <w:rsid w:val="1F477D89"/>
    <w:rsid w:val="1F504A65"/>
    <w:rsid w:val="1F507664"/>
    <w:rsid w:val="1F544B9B"/>
    <w:rsid w:val="1F6037D1"/>
    <w:rsid w:val="1F61588F"/>
    <w:rsid w:val="1F637F5A"/>
    <w:rsid w:val="1F764C52"/>
    <w:rsid w:val="1F7C64ED"/>
    <w:rsid w:val="1F802382"/>
    <w:rsid w:val="1F9A7DD3"/>
    <w:rsid w:val="1FA35CF7"/>
    <w:rsid w:val="1FAA54F7"/>
    <w:rsid w:val="1FB234B9"/>
    <w:rsid w:val="1FB966AC"/>
    <w:rsid w:val="1FE91010"/>
    <w:rsid w:val="1FEA7C4D"/>
    <w:rsid w:val="1FED0EE5"/>
    <w:rsid w:val="1FED1708"/>
    <w:rsid w:val="1FF00B32"/>
    <w:rsid w:val="1FF4310A"/>
    <w:rsid w:val="1FF70657"/>
    <w:rsid w:val="20072690"/>
    <w:rsid w:val="200E03D3"/>
    <w:rsid w:val="200F45A3"/>
    <w:rsid w:val="201629C6"/>
    <w:rsid w:val="20173126"/>
    <w:rsid w:val="20256BF3"/>
    <w:rsid w:val="202904CB"/>
    <w:rsid w:val="202A66BB"/>
    <w:rsid w:val="202E1138"/>
    <w:rsid w:val="203971E9"/>
    <w:rsid w:val="204D6F97"/>
    <w:rsid w:val="20507F06"/>
    <w:rsid w:val="20594BEA"/>
    <w:rsid w:val="205D4887"/>
    <w:rsid w:val="207A7253"/>
    <w:rsid w:val="207D2005"/>
    <w:rsid w:val="208916D3"/>
    <w:rsid w:val="208C58CE"/>
    <w:rsid w:val="209A2749"/>
    <w:rsid w:val="209C395F"/>
    <w:rsid w:val="209C3EAA"/>
    <w:rsid w:val="209F6049"/>
    <w:rsid w:val="20B5033C"/>
    <w:rsid w:val="20B863FE"/>
    <w:rsid w:val="20BB4E88"/>
    <w:rsid w:val="20BB5F07"/>
    <w:rsid w:val="20C03C60"/>
    <w:rsid w:val="20C215F3"/>
    <w:rsid w:val="20C976CD"/>
    <w:rsid w:val="20CA278B"/>
    <w:rsid w:val="20D50E20"/>
    <w:rsid w:val="20DB4340"/>
    <w:rsid w:val="20EF51C8"/>
    <w:rsid w:val="20F13F32"/>
    <w:rsid w:val="20F453F7"/>
    <w:rsid w:val="20F54434"/>
    <w:rsid w:val="20F627FE"/>
    <w:rsid w:val="20F81429"/>
    <w:rsid w:val="20FE48A8"/>
    <w:rsid w:val="20FE4BBD"/>
    <w:rsid w:val="21003A34"/>
    <w:rsid w:val="2103608A"/>
    <w:rsid w:val="210F68A1"/>
    <w:rsid w:val="211D790C"/>
    <w:rsid w:val="2120090B"/>
    <w:rsid w:val="212815C7"/>
    <w:rsid w:val="212D0011"/>
    <w:rsid w:val="213B5D42"/>
    <w:rsid w:val="213D76B7"/>
    <w:rsid w:val="2143692E"/>
    <w:rsid w:val="21452AE2"/>
    <w:rsid w:val="2148417B"/>
    <w:rsid w:val="21553ADF"/>
    <w:rsid w:val="21580349"/>
    <w:rsid w:val="215F24F2"/>
    <w:rsid w:val="216C6B87"/>
    <w:rsid w:val="2175003E"/>
    <w:rsid w:val="217A71B3"/>
    <w:rsid w:val="218414ED"/>
    <w:rsid w:val="218F158A"/>
    <w:rsid w:val="219354AA"/>
    <w:rsid w:val="2196788C"/>
    <w:rsid w:val="21AC0E6A"/>
    <w:rsid w:val="21B34081"/>
    <w:rsid w:val="21B76CF4"/>
    <w:rsid w:val="21BC401D"/>
    <w:rsid w:val="21BF1C5A"/>
    <w:rsid w:val="21CC7D65"/>
    <w:rsid w:val="21DC4656"/>
    <w:rsid w:val="21E5678C"/>
    <w:rsid w:val="21E8009D"/>
    <w:rsid w:val="21EC66F9"/>
    <w:rsid w:val="21F27385"/>
    <w:rsid w:val="21F80754"/>
    <w:rsid w:val="221500FE"/>
    <w:rsid w:val="22160E61"/>
    <w:rsid w:val="22170083"/>
    <w:rsid w:val="221E4044"/>
    <w:rsid w:val="222E4B36"/>
    <w:rsid w:val="222F05E6"/>
    <w:rsid w:val="22335E59"/>
    <w:rsid w:val="22447536"/>
    <w:rsid w:val="224744C4"/>
    <w:rsid w:val="224B0DB4"/>
    <w:rsid w:val="22550A45"/>
    <w:rsid w:val="22583396"/>
    <w:rsid w:val="22663911"/>
    <w:rsid w:val="226D0C21"/>
    <w:rsid w:val="226F2BB2"/>
    <w:rsid w:val="22721973"/>
    <w:rsid w:val="22721E20"/>
    <w:rsid w:val="22882272"/>
    <w:rsid w:val="229F5B62"/>
    <w:rsid w:val="22B80B17"/>
    <w:rsid w:val="22B90065"/>
    <w:rsid w:val="22C03051"/>
    <w:rsid w:val="22C56511"/>
    <w:rsid w:val="22C715DD"/>
    <w:rsid w:val="22CF79CB"/>
    <w:rsid w:val="22D030BB"/>
    <w:rsid w:val="22D25F3B"/>
    <w:rsid w:val="22D6669B"/>
    <w:rsid w:val="22DE51F5"/>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485BD1"/>
    <w:rsid w:val="23550E3B"/>
    <w:rsid w:val="2358023D"/>
    <w:rsid w:val="235F75E7"/>
    <w:rsid w:val="23607971"/>
    <w:rsid w:val="23727A3F"/>
    <w:rsid w:val="237A6D5C"/>
    <w:rsid w:val="237F1315"/>
    <w:rsid w:val="237F27A7"/>
    <w:rsid w:val="238D0AEC"/>
    <w:rsid w:val="238F1F09"/>
    <w:rsid w:val="239405B7"/>
    <w:rsid w:val="23996EAA"/>
    <w:rsid w:val="239D4430"/>
    <w:rsid w:val="23A63296"/>
    <w:rsid w:val="23A856CF"/>
    <w:rsid w:val="23A91586"/>
    <w:rsid w:val="23AA4313"/>
    <w:rsid w:val="23AB0E53"/>
    <w:rsid w:val="23AF45AC"/>
    <w:rsid w:val="23BC401C"/>
    <w:rsid w:val="23C228CA"/>
    <w:rsid w:val="23C47EE0"/>
    <w:rsid w:val="23C97F42"/>
    <w:rsid w:val="23CB2FC5"/>
    <w:rsid w:val="23D07021"/>
    <w:rsid w:val="23DC78BC"/>
    <w:rsid w:val="23E64F34"/>
    <w:rsid w:val="23E75469"/>
    <w:rsid w:val="23EE1A0B"/>
    <w:rsid w:val="23EE32CE"/>
    <w:rsid w:val="23F650B1"/>
    <w:rsid w:val="240050CB"/>
    <w:rsid w:val="240F66A9"/>
    <w:rsid w:val="24107D2B"/>
    <w:rsid w:val="241157A7"/>
    <w:rsid w:val="24191D8F"/>
    <w:rsid w:val="241F1881"/>
    <w:rsid w:val="242148AF"/>
    <w:rsid w:val="243D017A"/>
    <w:rsid w:val="24444FD4"/>
    <w:rsid w:val="24464871"/>
    <w:rsid w:val="244A34E7"/>
    <w:rsid w:val="245D17E8"/>
    <w:rsid w:val="24696713"/>
    <w:rsid w:val="24706349"/>
    <w:rsid w:val="24711307"/>
    <w:rsid w:val="24754CB4"/>
    <w:rsid w:val="247A0B6D"/>
    <w:rsid w:val="24821C44"/>
    <w:rsid w:val="24822A2F"/>
    <w:rsid w:val="248B587E"/>
    <w:rsid w:val="248D1D37"/>
    <w:rsid w:val="24965CCD"/>
    <w:rsid w:val="249D6F0E"/>
    <w:rsid w:val="24A03D43"/>
    <w:rsid w:val="24AB13AF"/>
    <w:rsid w:val="24AB6028"/>
    <w:rsid w:val="24B10DC1"/>
    <w:rsid w:val="24B22A0D"/>
    <w:rsid w:val="24B331B5"/>
    <w:rsid w:val="24BE00A1"/>
    <w:rsid w:val="24D264D0"/>
    <w:rsid w:val="24D8775D"/>
    <w:rsid w:val="24E5269B"/>
    <w:rsid w:val="24EE263C"/>
    <w:rsid w:val="24EF13F1"/>
    <w:rsid w:val="24F978B1"/>
    <w:rsid w:val="24FE3045"/>
    <w:rsid w:val="250333BB"/>
    <w:rsid w:val="250D00F8"/>
    <w:rsid w:val="25261539"/>
    <w:rsid w:val="25285778"/>
    <w:rsid w:val="252B3115"/>
    <w:rsid w:val="253009E7"/>
    <w:rsid w:val="25314B2C"/>
    <w:rsid w:val="253709F7"/>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A4650"/>
    <w:rsid w:val="25D2700D"/>
    <w:rsid w:val="25D37D50"/>
    <w:rsid w:val="25DE7808"/>
    <w:rsid w:val="25E6527D"/>
    <w:rsid w:val="25F67CD3"/>
    <w:rsid w:val="26040C06"/>
    <w:rsid w:val="26197FFF"/>
    <w:rsid w:val="261B5B78"/>
    <w:rsid w:val="261B6EC1"/>
    <w:rsid w:val="262D5251"/>
    <w:rsid w:val="2633043C"/>
    <w:rsid w:val="26340AC3"/>
    <w:rsid w:val="264A3E95"/>
    <w:rsid w:val="264B1ACA"/>
    <w:rsid w:val="26564BED"/>
    <w:rsid w:val="2663123F"/>
    <w:rsid w:val="266339E8"/>
    <w:rsid w:val="26725883"/>
    <w:rsid w:val="26737526"/>
    <w:rsid w:val="267B6EC2"/>
    <w:rsid w:val="26872E00"/>
    <w:rsid w:val="268A2240"/>
    <w:rsid w:val="26916DB8"/>
    <w:rsid w:val="269837EF"/>
    <w:rsid w:val="26A84125"/>
    <w:rsid w:val="26AF7EB1"/>
    <w:rsid w:val="26B8558F"/>
    <w:rsid w:val="26C03942"/>
    <w:rsid w:val="26CC5F73"/>
    <w:rsid w:val="26CF27C0"/>
    <w:rsid w:val="26D07CC0"/>
    <w:rsid w:val="26F0116E"/>
    <w:rsid w:val="27007DB1"/>
    <w:rsid w:val="27023FD8"/>
    <w:rsid w:val="270268FC"/>
    <w:rsid w:val="27115F5E"/>
    <w:rsid w:val="271438F4"/>
    <w:rsid w:val="27181BBE"/>
    <w:rsid w:val="272201E2"/>
    <w:rsid w:val="27321F5C"/>
    <w:rsid w:val="273E15AB"/>
    <w:rsid w:val="274159F7"/>
    <w:rsid w:val="27470345"/>
    <w:rsid w:val="27492EA8"/>
    <w:rsid w:val="274B09CE"/>
    <w:rsid w:val="275269EE"/>
    <w:rsid w:val="276010D4"/>
    <w:rsid w:val="27614F78"/>
    <w:rsid w:val="27653B8D"/>
    <w:rsid w:val="276B0663"/>
    <w:rsid w:val="276C47FF"/>
    <w:rsid w:val="277973C8"/>
    <w:rsid w:val="27880564"/>
    <w:rsid w:val="278C4BFF"/>
    <w:rsid w:val="278E5245"/>
    <w:rsid w:val="279025EE"/>
    <w:rsid w:val="27924A6D"/>
    <w:rsid w:val="27AA4362"/>
    <w:rsid w:val="27AF12EF"/>
    <w:rsid w:val="27B47525"/>
    <w:rsid w:val="27BF67BA"/>
    <w:rsid w:val="27C60A21"/>
    <w:rsid w:val="27D021D8"/>
    <w:rsid w:val="27D54E77"/>
    <w:rsid w:val="27DE1BFF"/>
    <w:rsid w:val="27E44357"/>
    <w:rsid w:val="27EA32D3"/>
    <w:rsid w:val="27F22F77"/>
    <w:rsid w:val="27F34EE4"/>
    <w:rsid w:val="27F75AC8"/>
    <w:rsid w:val="27F9211D"/>
    <w:rsid w:val="280043D0"/>
    <w:rsid w:val="280E125B"/>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3D90"/>
    <w:rsid w:val="28954BFC"/>
    <w:rsid w:val="28A66A75"/>
    <w:rsid w:val="28A7347C"/>
    <w:rsid w:val="28A9531B"/>
    <w:rsid w:val="28A95880"/>
    <w:rsid w:val="28BC1249"/>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072ED"/>
    <w:rsid w:val="29516A9C"/>
    <w:rsid w:val="295439EA"/>
    <w:rsid w:val="295C041A"/>
    <w:rsid w:val="2961437A"/>
    <w:rsid w:val="2972757D"/>
    <w:rsid w:val="2978500B"/>
    <w:rsid w:val="297E42BA"/>
    <w:rsid w:val="298201B8"/>
    <w:rsid w:val="299B07C3"/>
    <w:rsid w:val="29A57939"/>
    <w:rsid w:val="29A646F0"/>
    <w:rsid w:val="29AB7532"/>
    <w:rsid w:val="29AC64D3"/>
    <w:rsid w:val="29B508BB"/>
    <w:rsid w:val="29B772EE"/>
    <w:rsid w:val="29BD4006"/>
    <w:rsid w:val="29CA48E3"/>
    <w:rsid w:val="29CB4F0A"/>
    <w:rsid w:val="29E705C4"/>
    <w:rsid w:val="29F6357B"/>
    <w:rsid w:val="29F64D54"/>
    <w:rsid w:val="2A0011E1"/>
    <w:rsid w:val="2A0D3CE8"/>
    <w:rsid w:val="2A127934"/>
    <w:rsid w:val="2A173EF4"/>
    <w:rsid w:val="2A3B3E69"/>
    <w:rsid w:val="2A3F15E1"/>
    <w:rsid w:val="2A451545"/>
    <w:rsid w:val="2A467378"/>
    <w:rsid w:val="2A4B11DF"/>
    <w:rsid w:val="2A4F54C7"/>
    <w:rsid w:val="2A6E2A78"/>
    <w:rsid w:val="2A737DA4"/>
    <w:rsid w:val="2A8050E9"/>
    <w:rsid w:val="2A805538"/>
    <w:rsid w:val="2A917182"/>
    <w:rsid w:val="2A920759"/>
    <w:rsid w:val="2A974BCB"/>
    <w:rsid w:val="2A9C49E4"/>
    <w:rsid w:val="2AB90F00"/>
    <w:rsid w:val="2ABB429B"/>
    <w:rsid w:val="2AC175B9"/>
    <w:rsid w:val="2AC64A5F"/>
    <w:rsid w:val="2AC9741F"/>
    <w:rsid w:val="2ADA1FD1"/>
    <w:rsid w:val="2AE020A3"/>
    <w:rsid w:val="2AF012D3"/>
    <w:rsid w:val="2AFA5225"/>
    <w:rsid w:val="2B08119A"/>
    <w:rsid w:val="2B085178"/>
    <w:rsid w:val="2B0B1C38"/>
    <w:rsid w:val="2B227650"/>
    <w:rsid w:val="2B2C22C2"/>
    <w:rsid w:val="2B2D65DC"/>
    <w:rsid w:val="2B302D1A"/>
    <w:rsid w:val="2B315CB1"/>
    <w:rsid w:val="2B321E0D"/>
    <w:rsid w:val="2B4564CE"/>
    <w:rsid w:val="2B730BFC"/>
    <w:rsid w:val="2B77462E"/>
    <w:rsid w:val="2B79314A"/>
    <w:rsid w:val="2B990220"/>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433E00"/>
    <w:rsid w:val="2C436D28"/>
    <w:rsid w:val="2C496564"/>
    <w:rsid w:val="2C4D619A"/>
    <w:rsid w:val="2C501603"/>
    <w:rsid w:val="2C5B1458"/>
    <w:rsid w:val="2C5F3E2E"/>
    <w:rsid w:val="2C617C53"/>
    <w:rsid w:val="2C667518"/>
    <w:rsid w:val="2C682011"/>
    <w:rsid w:val="2C7631D7"/>
    <w:rsid w:val="2C790296"/>
    <w:rsid w:val="2C7E7AD5"/>
    <w:rsid w:val="2C8928F0"/>
    <w:rsid w:val="2C8C31C6"/>
    <w:rsid w:val="2C923F36"/>
    <w:rsid w:val="2C93579A"/>
    <w:rsid w:val="2C961AF8"/>
    <w:rsid w:val="2C9756BF"/>
    <w:rsid w:val="2CA867F5"/>
    <w:rsid w:val="2CAD5B03"/>
    <w:rsid w:val="2CAE3B13"/>
    <w:rsid w:val="2CAF788B"/>
    <w:rsid w:val="2CC708B0"/>
    <w:rsid w:val="2CD37602"/>
    <w:rsid w:val="2CEE15E1"/>
    <w:rsid w:val="2CF06A3C"/>
    <w:rsid w:val="2CF26F5B"/>
    <w:rsid w:val="2CFF086A"/>
    <w:rsid w:val="2D064B26"/>
    <w:rsid w:val="2D086932"/>
    <w:rsid w:val="2D104632"/>
    <w:rsid w:val="2D3072FE"/>
    <w:rsid w:val="2D31028B"/>
    <w:rsid w:val="2D356F9E"/>
    <w:rsid w:val="2D416432"/>
    <w:rsid w:val="2D445E5E"/>
    <w:rsid w:val="2D4537ED"/>
    <w:rsid w:val="2D487A88"/>
    <w:rsid w:val="2D6C388D"/>
    <w:rsid w:val="2D716D64"/>
    <w:rsid w:val="2D797FB2"/>
    <w:rsid w:val="2D974D23"/>
    <w:rsid w:val="2D9B3D20"/>
    <w:rsid w:val="2DA25C72"/>
    <w:rsid w:val="2DA62658"/>
    <w:rsid w:val="2DAD0982"/>
    <w:rsid w:val="2DAF5D1C"/>
    <w:rsid w:val="2DB10A22"/>
    <w:rsid w:val="2DB46B3D"/>
    <w:rsid w:val="2DB52669"/>
    <w:rsid w:val="2DBE0579"/>
    <w:rsid w:val="2DBE7D96"/>
    <w:rsid w:val="2DC35F5D"/>
    <w:rsid w:val="2DC75B1A"/>
    <w:rsid w:val="2DDB4B6D"/>
    <w:rsid w:val="2DE5515E"/>
    <w:rsid w:val="2DF52FB9"/>
    <w:rsid w:val="2DF73F30"/>
    <w:rsid w:val="2DFA1D0C"/>
    <w:rsid w:val="2E0C7A4C"/>
    <w:rsid w:val="2E0E4621"/>
    <w:rsid w:val="2E1121FD"/>
    <w:rsid w:val="2E14569B"/>
    <w:rsid w:val="2E205229"/>
    <w:rsid w:val="2E2D1D61"/>
    <w:rsid w:val="2E353422"/>
    <w:rsid w:val="2E380991"/>
    <w:rsid w:val="2E3C6173"/>
    <w:rsid w:val="2E5024D8"/>
    <w:rsid w:val="2E643BF9"/>
    <w:rsid w:val="2E660A34"/>
    <w:rsid w:val="2E680509"/>
    <w:rsid w:val="2E89270D"/>
    <w:rsid w:val="2EA23EF2"/>
    <w:rsid w:val="2EA469A3"/>
    <w:rsid w:val="2EAA5EA7"/>
    <w:rsid w:val="2EAE08A6"/>
    <w:rsid w:val="2EC53E66"/>
    <w:rsid w:val="2ECF267B"/>
    <w:rsid w:val="2ED26976"/>
    <w:rsid w:val="2EE4485A"/>
    <w:rsid w:val="2EE52A03"/>
    <w:rsid w:val="2EE72F28"/>
    <w:rsid w:val="2EEB1791"/>
    <w:rsid w:val="2EF83B5E"/>
    <w:rsid w:val="2EFB3FE6"/>
    <w:rsid w:val="2EFB595F"/>
    <w:rsid w:val="2EFE3AC4"/>
    <w:rsid w:val="2F02254F"/>
    <w:rsid w:val="2F057C99"/>
    <w:rsid w:val="2F0D6753"/>
    <w:rsid w:val="2F0F7940"/>
    <w:rsid w:val="2F1018F3"/>
    <w:rsid w:val="2F1405B3"/>
    <w:rsid w:val="2F154307"/>
    <w:rsid w:val="2F230191"/>
    <w:rsid w:val="2F285092"/>
    <w:rsid w:val="2F370668"/>
    <w:rsid w:val="2F3D200F"/>
    <w:rsid w:val="2F402D6C"/>
    <w:rsid w:val="2F4575D0"/>
    <w:rsid w:val="2F4E4C44"/>
    <w:rsid w:val="2F4F2BD8"/>
    <w:rsid w:val="2F781F3C"/>
    <w:rsid w:val="2F7F152E"/>
    <w:rsid w:val="2F811219"/>
    <w:rsid w:val="2F843638"/>
    <w:rsid w:val="2F9F6B02"/>
    <w:rsid w:val="2F9F7778"/>
    <w:rsid w:val="2FA1288C"/>
    <w:rsid w:val="2FA13F69"/>
    <w:rsid w:val="2FA43916"/>
    <w:rsid w:val="2FA6434F"/>
    <w:rsid w:val="2FA766BC"/>
    <w:rsid w:val="2FB113E5"/>
    <w:rsid w:val="2FB54744"/>
    <w:rsid w:val="2FC70CB8"/>
    <w:rsid w:val="2FCA1C72"/>
    <w:rsid w:val="2FCB0E21"/>
    <w:rsid w:val="2FD73D5F"/>
    <w:rsid w:val="2FDB432B"/>
    <w:rsid w:val="2FDF68B6"/>
    <w:rsid w:val="2FE465CC"/>
    <w:rsid w:val="2FED56B0"/>
    <w:rsid w:val="2FF657DC"/>
    <w:rsid w:val="2FFB7225"/>
    <w:rsid w:val="300E5103"/>
    <w:rsid w:val="30132A83"/>
    <w:rsid w:val="30243ECE"/>
    <w:rsid w:val="302E2308"/>
    <w:rsid w:val="303A40DD"/>
    <w:rsid w:val="304173D0"/>
    <w:rsid w:val="30442620"/>
    <w:rsid w:val="304B6BB7"/>
    <w:rsid w:val="304C4503"/>
    <w:rsid w:val="30526AC1"/>
    <w:rsid w:val="30530FD9"/>
    <w:rsid w:val="3054190C"/>
    <w:rsid w:val="305B2D55"/>
    <w:rsid w:val="305D124C"/>
    <w:rsid w:val="306E1EF1"/>
    <w:rsid w:val="306E6922"/>
    <w:rsid w:val="30781681"/>
    <w:rsid w:val="30910176"/>
    <w:rsid w:val="309444DE"/>
    <w:rsid w:val="309D2147"/>
    <w:rsid w:val="30A85C99"/>
    <w:rsid w:val="30AA4130"/>
    <w:rsid w:val="30AB47C5"/>
    <w:rsid w:val="30B7355D"/>
    <w:rsid w:val="30B94AC0"/>
    <w:rsid w:val="30C66D08"/>
    <w:rsid w:val="30D914CE"/>
    <w:rsid w:val="30E31EEB"/>
    <w:rsid w:val="30E64CA0"/>
    <w:rsid w:val="31081AAA"/>
    <w:rsid w:val="311C7FAB"/>
    <w:rsid w:val="31231685"/>
    <w:rsid w:val="31371B54"/>
    <w:rsid w:val="31383F5C"/>
    <w:rsid w:val="31394B19"/>
    <w:rsid w:val="313C0C23"/>
    <w:rsid w:val="313F32EB"/>
    <w:rsid w:val="31406B5D"/>
    <w:rsid w:val="31420A94"/>
    <w:rsid w:val="314673FF"/>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B2E7D"/>
    <w:rsid w:val="31AD726B"/>
    <w:rsid w:val="31B17FEA"/>
    <w:rsid w:val="31B76813"/>
    <w:rsid w:val="31BC226A"/>
    <w:rsid w:val="31C0715C"/>
    <w:rsid w:val="31C14F32"/>
    <w:rsid w:val="31C62574"/>
    <w:rsid w:val="31CB3016"/>
    <w:rsid w:val="31D51C36"/>
    <w:rsid w:val="31D540D9"/>
    <w:rsid w:val="31E52C31"/>
    <w:rsid w:val="31E76A1E"/>
    <w:rsid w:val="31EE7E78"/>
    <w:rsid w:val="31F97DDD"/>
    <w:rsid w:val="32001F8B"/>
    <w:rsid w:val="32044B56"/>
    <w:rsid w:val="320B5911"/>
    <w:rsid w:val="320C003E"/>
    <w:rsid w:val="321C63D7"/>
    <w:rsid w:val="3221279F"/>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71AC"/>
    <w:rsid w:val="33557FE0"/>
    <w:rsid w:val="3359556A"/>
    <w:rsid w:val="33601403"/>
    <w:rsid w:val="3369354A"/>
    <w:rsid w:val="336A45E2"/>
    <w:rsid w:val="336E4ED6"/>
    <w:rsid w:val="33716B56"/>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D758F"/>
    <w:rsid w:val="346A1BB2"/>
    <w:rsid w:val="346E738B"/>
    <w:rsid w:val="34785CD4"/>
    <w:rsid w:val="347B0E37"/>
    <w:rsid w:val="347D1349"/>
    <w:rsid w:val="347F046C"/>
    <w:rsid w:val="34834A93"/>
    <w:rsid w:val="34874A0D"/>
    <w:rsid w:val="349C27BA"/>
    <w:rsid w:val="34A14FAB"/>
    <w:rsid w:val="34A46ADA"/>
    <w:rsid w:val="34A723E9"/>
    <w:rsid w:val="34A86EFC"/>
    <w:rsid w:val="34B2523D"/>
    <w:rsid w:val="34B72433"/>
    <w:rsid w:val="34C037F6"/>
    <w:rsid w:val="34CC14A4"/>
    <w:rsid w:val="34CF701B"/>
    <w:rsid w:val="34DB4F48"/>
    <w:rsid w:val="34E86316"/>
    <w:rsid w:val="34EE3576"/>
    <w:rsid w:val="34F17EC9"/>
    <w:rsid w:val="34FA344D"/>
    <w:rsid w:val="34FF7FD7"/>
    <w:rsid w:val="35017F79"/>
    <w:rsid w:val="351F7E03"/>
    <w:rsid w:val="35206711"/>
    <w:rsid w:val="352D7415"/>
    <w:rsid w:val="3531792A"/>
    <w:rsid w:val="35450042"/>
    <w:rsid w:val="3552267E"/>
    <w:rsid w:val="35580193"/>
    <w:rsid w:val="355A5E02"/>
    <w:rsid w:val="35675BE6"/>
    <w:rsid w:val="357706DE"/>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E5605"/>
    <w:rsid w:val="35FF189A"/>
    <w:rsid w:val="36013E8A"/>
    <w:rsid w:val="360219E2"/>
    <w:rsid w:val="36044720"/>
    <w:rsid w:val="3614405A"/>
    <w:rsid w:val="3615173C"/>
    <w:rsid w:val="3619343A"/>
    <w:rsid w:val="361E5F79"/>
    <w:rsid w:val="36255FE7"/>
    <w:rsid w:val="362F44EC"/>
    <w:rsid w:val="36380784"/>
    <w:rsid w:val="363A6D22"/>
    <w:rsid w:val="365C692E"/>
    <w:rsid w:val="365E5AB3"/>
    <w:rsid w:val="3664672E"/>
    <w:rsid w:val="36684B85"/>
    <w:rsid w:val="36694323"/>
    <w:rsid w:val="3672290B"/>
    <w:rsid w:val="367A12DB"/>
    <w:rsid w:val="36871919"/>
    <w:rsid w:val="368D0336"/>
    <w:rsid w:val="369E16D7"/>
    <w:rsid w:val="36B46738"/>
    <w:rsid w:val="36B969ED"/>
    <w:rsid w:val="36BE11DF"/>
    <w:rsid w:val="36BF09FB"/>
    <w:rsid w:val="36C276D2"/>
    <w:rsid w:val="36C35683"/>
    <w:rsid w:val="36D53B5B"/>
    <w:rsid w:val="36DB016A"/>
    <w:rsid w:val="36DD3272"/>
    <w:rsid w:val="36E5713F"/>
    <w:rsid w:val="36F20C2B"/>
    <w:rsid w:val="36F57A57"/>
    <w:rsid w:val="36FF6DEB"/>
    <w:rsid w:val="37047996"/>
    <w:rsid w:val="37072335"/>
    <w:rsid w:val="370E0B70"/>
    <w:rsid w:val="371015D4"/>
    <w:rsid w:val="37144AD8"/>
    <w:rsid w:val="371B2D39"/>
    <w:rsid w:val="37287D74"/>
    <w:rsid w:val="372F0142"/>
    <w:rsid w:val="373329D5"/>
    <w:rsid w:val="373A5B89"/>
    <w:rsid w:val="373C0861"/>
    <w:rsid w:val="373C0D3C"/>
    <w:rsid w:val="3740200E"/>
    <w:rsid w:val="37470DDB"/>
    <w:rsid w:val="37481C49"/>
    <w:rsid w:val="374D494F"/>
    <w:rsid w:val="375C6CAA"/>
    <w:rsid w:val="37673380"/>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C1250"/>
    <w:rsid w:val="37C13ADD"/>
    <w:rsid w:val="37C615E0"/>
    <w:rsid w:val="37CA282F"/>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3F51EF"/>
    <w:rsid w:val="38436EDB"/>
    <w:rsid w:val="38484C8B"/>
    <w:rsid w:val="384B25B4"/>
    <w:rsid w:val="38520289"/>
    <w:rsid w:val="38525B63"/>
    <w:rsid w:val="385A4F69"/>
    <w:rsid w:val="385E53C0"/>
    <w:rsid w:val="387265C4"/>
    <w:rsid w:val="387811A2"/>
    <w:rsid w:val="38866914"/>
    <w:rsid w:val="38934508"/>
    <w:rsid w:val="389A6219"/>
    <w:rsid w:val="389C197D"/>
    <w:rsid w:val="38A53CD2"/>
    <w:rsid w:val="38A92D72"/>
    <w:rsid w:val="38AD4C0A"/>
    <w:rsid w:val="38B46374"/>
    <w:rsid w:val="38BA672D"/>
    <w:rsid w:val="38C05CF9"/>
    <w:rsid w:val="38C22308"/>
    <w:rsid w:val="38C31B7A"/>
    <w:rsid w:val="38C449E2"/>
    <w:rsid w:val="38D2274D"/>
    <w:rsid w:val="38D71A00"/>
    <w:rsid w:val="38D83DA4"/>
    <w:rsid w:val="38DC7A1B"/>
    <w:rsid w:val="38DD06D2"/>
    <w:rsid w:val="38E4037F"/>
    <w:rsid w:val="38E94D65"/>
    <w:rsid w:val="38F73A4C"/>
    <w:rsid w:val="390429EC"/>
    <w:rsid w:val="39126A08"/>
    <w:rsid w:val="391F1FF5"/>
    <w:rsid w:val="39231158"/>
    <w:rsid w:val="392B6C66"/>
    <w:rsid w:val="393E07AB"/>
    <w:rsid w:val="393E293F"/>
    <w:rsid w:val="39506734"/>
    <w:rsid w:val="395A6D19"/>
    <w:rsid w:val="395D0192"/>
    <w:rsid w:val="395D0E21"/>
    <w:rsid w:val="39623B52"/>
    <w:rsid w:val="39765E70"/>
    <w:rsid w:val="39774BBD"/>
    <w:rsid w:val="39847EB1"/>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1C71BF"/>
    <w:rsid w:val="3A216AA7"/>
    <w:rsid w:val="3A2B63E8"/>
    <w:rsid w:val="3A2C3BA6"/>
    <w:rsid w:val="3A3539DC"/>
    <w:rsid w:val="3A3D4D53"/>
    <w:rsid w:val="3A474BBB"/>
    <w:rsid w:val="3A4C45A1"/>
    <w:rsid w:val="3A577ADC"/>
    <w:rsid w:val="3A5F3F5A"/>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F76B1"/>
    <w:rsid w:val="3AF27012"/>
    <w:rsid w:val="3AF808B9"/>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7175ED"/>
    <w:rsid w:val="3B7A5CB5"/>
    <w:rsid w:val="3B7B36A3"/>
    <w:rsid w:val="3B8535DD"/>
    <w:rsid w:val="3B8A0FE3"/>
    <w:rsid w:val="3B8B274A"/>
    <w:rsid w:val="3B90223A"/>
    <w:rsid w:val="3BA23EEE"/>
    <w:rsid w:val="3BA866BF"/>
    <w:rsid w:val="3BB438AE"/>
    <w:rsid w:val="3BB67C98"/>
    <w:rsid w:val="3BBD3102"/>
    <w:rsid w:val="3BC16595"/>
    <w:rsid w:val="3BC21EE9"/>
    <w:rsid w:val="3BD82617"/>
    <w:rsid w:val="3BDB327D"/>
    <w:rsid w:val="3BFA7D60"/>
    <w:rsid w:val="3C043623"/>
    <w:rsid w:val="3C084B4A"/>
    <w:rsid w:val="3C0B742B"/>
    <w:rsid w:val="3C0C3AD9"/>
    <w:rsid w:val="3C0F040C"/>
    <w:rsid w:val="3C186DEF"/>
    <w:rsid w:val="3C26110F"/>
    <w:rsid w:val="3C280011"/>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D927D3"/>
    <w:rsid w:val="3CE03540"/>
    <w:rsid w:val="3CF012B5"/>
    <w:rsid w:val="3CF10224"/>
    <w:rsid w:val="3D05649D"/>
    <w:rsid w:val="3D0E2650"/>
    <w:rsid w:val="3D0E7B96"/>
    <w:rsid w:val="3D2558DA"/>
    <w:rsid w:val="3D2E57FB"/>
    <w:rsid w:val="3D3256F4"/>
    <w:rsid w:val="3D344D4E"/>
    <w:rsid w:val="3D433BE3"/>
    <w:rsid w:val="3D4410E3"/>
    <w:rsid w:val="3D4F1820"/>
    <w:rsid w:val="3D505E2B"/>
    <w:rsid w:val="3D54620E"/>
    <w:rsid w:val="3D5D13B1"/>
    <w:rsid w:val="3D6C2810"/>
    <w:rsid w:val="3D7845E4"/>
    <w:rsid w:val="3D806AC3"/>
    <w:rsid w:val="3D8438BD"/>
    <w:rsid w:val="3D8B02DF"/>
    <w:rsid w:val="3D9E5E72"/>
    <w:rsid w:val="3DA009B3"/>
    <w:rsid w:val="3DA009CC"/>
    <w:rsid w:val="3DA54FB2"/>
    <w:rsid w:val="3DA5644E"/>
    <w:rsid w:val="3DB9249A"/>
    <w:rsid w:val="3DBC3CE2"/>
    <w:rsid w:val="3DC118EF"/>
    <w:rsid w:val="3DCE0A89"/>
    <w:rsid w:val="3DCE671C"/>
    <w:rsid w:val="3DD02B71"/>
    <w:rsid w:val="3DD10E6B"/>
    <w:rsid w:val="3DDB2B21"/>
    <w:rsid w:val="3DDC6D3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6604"/>
    <w:rsid w:val="3E4E6CDE"/>
    <w:rsid w:val="3E4F6FC8"/>
    <w:rsid w:val="3E513A70"/>
    <w:rsid w:val="3E530307"/>
    <w:rsid w:val="3E535F39"/>
    <w:rsid w:val="3E56265A"/>
    <w:rsid w:val="3E5F25B3"/>
    <w:rsid w:val="3E633790"/>
    <w:rsid w:val="3E850395"/>
    <w:rsid w:val="3E8F5775"/>
    <w:rsid w:val="3EA32A03"/>
    <w:rsid w:val="3EA35B18"/>
    <w:rsid w:val="3EA916AB"/>
    <w:rsid w:val="3EB80F93"/>
    <w:rsid w:val="3EBE190B"/>
    <w:rsid w:val="3EC25F89"/>
    <w:rsid w:val="3EC63301"/>
    <w:rsid w:val="3ECA003B"/>
    <w:rsid w:val="3ECD13E3"/>
    <w:rsid w:val="3ED06C6B"/>
    <w:rsid w:val="3ED3410B"/>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65EA"/>
    <w:rsid w:val="3F3B6E0A"/>
    <w:rsid w:val="3F3F1578"/>
    <w:rsid w:val="3F484DDE"/>
    <w:rsid w:val="3F575CF6"/>
    <w:rsid w:val="3F5954A7"/>
    <w:rsid w:val="3F6249EF"/>
    <w:rsid w:val="3F6A75F8"/>
    <w:rsid w:val="3F6E46A4"/>
    <w:rsid w:val="3F795109"/>
    <w:rsid w:val="3F863A07"/>
    <w:rsid w:val="3F88589C"/>
    <w:rsid w:val="3F8B0FF0"/>
    <w:rsid w:val="3F982F2C"/>
    <w:rsid w:val="3F993301"/>
    <w:rsid w:val="3F9B40F5"/>
    <w:rsid w:val="3FA51106"/>
    <w:rsid w:val="3FAB5529"/>
    <w:rsid w:val="3FB32F4A"/>
    <w:rsid w:val="3FB57686"/>
    <w:rsid w:val="3FB62C2C"/>
    <w:rsid w:val="3FBF3ABE"/>
    <w:rsid w:val="3FD801CC"/>
    <w:rsid w:val="3FEE16BD"/>
    <w:rsid w:val="3FF3291D"/>
    <w:rsid w:val="3FFB7550"/>
    <w:rsid w:val="40040E62"/>
    <w:rsid w:val="40224723"/>
    <w:rsid w:val="402C7086"/>
    <w:rsid w:val="4036300F"/>
    <w:rsid w:val="40374A52"/>
    <w:rsid w:val="40427926"/>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D31762"/>
    <w:rsid w:val="40D42663"/>
    <w:rsid w:val="40D52670"/>
    <w:rsid w:val="40DB5285"/>
    <w:rsid w:val="40E8328F"/>
    <w:rsid w:val="40F31A37"/>
    <w:rsid w:val="410419ED"/>
    <w:rsid w:val="4104397E"/>
    <w:rsid w:val="410727A8"/>
    <w:rsid w:val="410F7AAD"/>
    <w:rsid w:val="411557D9"/>
    <w:rsid w:val="41175358"/>
    <w:rsid w:val="411811D5"/>
    <w:rsid w:val="4126297D"/>
    <w:rsid w:val="412911E8"/>
    <w:rsid w:val="412A3388"/>
    <w:rsid w:val="412E4433"/>
    <w:rsid w:val="41362318"/>
    <w:rsid w:val="4136672A"/>
    <w:rsid w:val="413A1854"/>
    <w:rsid w:val="413C1A76"/>
    <w:rsid w:val="415720A4"/>
    <w:rsid w:val="41581AA2"/>
    <w:rsid w:val="416C1A09"/>
    <w:rsid w:val="417769F6"/>
    <w:rsid w:val="41803DA8"/>
    <w:rsid w:val="418631C6"/>
    <w:rsid w:val="41872ED0"/>
    <w:rsid w:val="419D0870"/>
    <w:rsid w:val="419D129A"/>
    <w:rsid w:val="419E1A88"/>
    <w:rsid w:val="41A04B67"/>
    <w:rsid w:val="41A4134F"/>
    <w:rsid w:val="41AF65DD"/>
    <w:rsid w:val="41B10164"/>
    <w:rsid w:val="41BE631A"/>
    <w:rsid w:val="41C34B5E"/>
    <w:rsid w:val="41C36863"/>
    <w:rsid w:val="41CE5F9C"/>
    <w:rsid w:val="41D66E7D"/>
    <w:rsid w:val="41DC48D7"/>
    <w:rsid w:val="41E76E0D"/>
    <w:rsid w:val="41FA376E"/>
    <w:rsid w:val="41FE6CB2"/>
    <w:rsid w:val="420556C8"/>
    <w:rsid w:val="4214720F"/>
    <w:rsid w:val="4217488D"/>
    <w:rsid w:val="421D7B36"/>
    <w:rsid w:val="422345EF"/>
    <w:rsid w:val="42240668"/>
    <w:rsid w:val="422A1E24"/>
    <w:rsid w:val="422E486B"/>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D604C8"/>
    <w:rsid w:val="42DF35C8"/>
    <w:rsid w:val="42E36698"/>
    <w:rsid w:val="42E9081C"/>
    <w:rsid w:val="42EF0CCD"/>
    <w:rsid w:val="42F1490F"/>
    <w:rsid w:val="42F25520"/>
    <w:rsid w:val="42FA52E0"/>
    <w:rsid w:val="430D0405"/>
    <w:rsid w:val="431417E6"/>
    <w:rsid w:val="43206F9C"/>
    <w:rsid w:val="433429FE"/>
    <w:rsid w:val="4334351A"/>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E232E1"/>
    <w:rsid w:val="43E567A6"/>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A00BF"/>
    <w:rsid w:val="45E87C6B"/>
    <w:rsid w:val="45EB60AB"/>
    <w:rsid w:val="45F234A5"/>
    <w:rsid w:val="45FA1BEA"/>
    <w:rsid w:val="45FC4C31"/>
    <w:rsid w:val="4601021B"/>
    <w:rsid w:val="46055C3D"/>
    <w:rsid w:val="460B5599"/>
    <w:rsid w:val="461C257D"/>
    <w:rsid w:val="46212468"/>
    <w:rsid w:val="46283117"/>
    <w:rsid w:val="462A5404"/>
    <w:rsid w:val="46353B16"/>
    <w:rsid w:val="463B1BA0"/>
    <w:rsid w:val="463B2ADE"/>
    <w:rsid w:val="46532B01"/>
    <w:rsid w:val="46584184"/>
    <w:rsid w:val="46630636"/>
    <w:rsid w:val="4664264C"/>
    <w:rsid w:val="46687376"/>
    <w:rsid w:val="46696D7B"/>
    <w:rsid w:val="468431CC"/>
    <w:rsid w:val="46846139"/>
    <w:rsid w:val="468706E8"/>
    <w:rsid w:val="46934B28"/>
    <w:rsid w:val="46AB3E47"/>
    <w:rsid w:val="46AD5953"/>
    <w:rsid w:val="46B8054D"/>
    <w:rsid w:val="46B861B8"/>
    <w:rsid w:val="46CC70D8"/>
    <w:rsid w:val="46CF0DEB"/>
    <w:rsid w:val="46D4028D"/>
    <w:rsid w:val="46D7105C"/>
    <w:rsid w:val="46DB6A13"/>
    <w:rsid w:val="46DD5FAF"/>
    <w:rsid w:val="46DE7C78"/>
    <w:rsid w:val="46DF5460"/>
    <w:rsid w:val="46F14E1C"/>
    <w:rsid w:val="46F46934"/>
    <w:rsid w:val="46FD6193"/>
    <w:rsid w:val="47091A3A"/>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A014C"/>
    <w:rsid w:val="475F52A5"/>
    <w:rsid w:val="476E63C6"/>
    <w:rsid w:val="47701E1E"/>
    <w:rsid w:val="478349BA"/>
    <w:rsid w:val="478D02EE"/>
    <w:rsid w:val="47913274"/>
    <w:rsid w:val="479333F5"/>
    <w:rsid w:val="47974EBF"/>
    <w:rsid w:val="479C0703"/>
    <w:rsid w:val="47A25784"/>
    <w:rsid w:val="47AE368F"/>
    <w:rsid w:val="47BD7E3A"/>
    <w:rsid w:val="47D72108"/>
    <w:rsid w:val="47D754ED"/>
    <w:rsid w:val="47D968A0"/>
    <w:rsid w:val="47E05908"/>
    <w:rsid w:val="47E63FE1"/>
    <w:rsid w:val="47E73175"/>
    <w:rsid w:val="47F469EF"/>
    <w:rsid w:val="47FF24E4"/>
    <w:rsid w:val="47FF743A"/>
    <w:rsid w:val="48147DE1"/>
    <w:rsid w:val="4818087E"/>
    <w:rsid w:val="481967BC"/>
    <w:rsid w:val="481E4905"/>
    <w:rsid w:val="482A6776"/>
    <w:rsid w:val="48377CE3"/>
    <w:rsid w:val="48393F25"/>
    <w:rsid w:val="48446F23"/>
    <w:rsid w:val="48517833"/>
    <w:rsid w:val="48601F1B"/>
    <w:rsid w:val="48615B6E"/>
    <w:rsid w:val="486457B8"/>
    <w:rsid w:val="486F725D"/>
    <w:rsid w:val="4872228E"/>
    <w:rsid w:val="48880174"/>
    <w:rsid w:val="488811AB"/>
    <w:rsid w:val="48915121"/>
    <w:rsid w:val="48946E42"/>
    <w:rsid w:val="48963808"/>
    <w:rsid w:val="48983085"/>
    <w:rsid w:val="489A2DBE"/>
    <w:rsid w:val="48A330F7"/>
    <w:rsid w:val="48A5260C"/>
    <w:rsid w:val="48A6395B"/>
    <w:rsid w:val="48A74E36"/>
    <w:rsid w:val="48AD72C6"/>
    <w:rsid w:val="48B3188D"/>
    <w:rsid w:val="48C8522F"/>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4122F"/>
    <w:rsid w:val="4958594F"/>
    <w:rsid w:val="495B30CC"/>
    <w:rsid w:val="496037A6"/>
    <w:rsid w:val="49617ED5"/>
    <w:rsid w:val="496F6C3C"/>
    <w:rsid w:val="49704B16"/>
    <w:rsid w:val="497C4012"/>
    <w:rsid w:val="49822362"/>
    <w:rsid w:val="49831A30"/>
    <w:rsid w:val="498450C2"/>
    <w:rsid w:val="49871D7B"/>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2716CA"/>
    <w:rsid w:val="4A294C7A"/>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A05291"/>
    <w:rsid w:val="4AA14390"/>
    <w:rsid w:val="4AA22C7D"/>
    <w:rsid w:val="4AAA4B07"/>
    <w:rsid w:val="4ABA7F00"/>
    <w:rsid w:val="4ABD6D28"/>
    <w:rsid w:val="4AC740F5"/>
    <w:rsid w:val="4ACB13CF"/>
    <w:rsid w:val="4ACC69CB"/>
    <w:rsid w:val="4ADE4335"/>
    <w:rsid w:val="4AF30717"/>
    <w:rsid w:val="4B002C3A"/>
    <w:rsid w:val="4B0346BA"/>
    <w:rsid w:val="4B04025E"/>
    <w:rsid w:val="4B045160"/>
    <w:rsid w:val="4B135609"/>
    <w:rsid w:val="4B1C67FA"/>
    <w:rsid w:val="4B206A6B"/>
    <w:rsid w:val="4B3C403E"/>
    <w:rsid w:val="4B4A1E20"/>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443324"/>
    <w:rsid w:val="4C4A1538"/>
    <w:rsid w:val="4C4B5CF1"/>
    <w:rsid w:val="4C4E507A"/>
    <w:rsid w:val="4C5222E0"/>
    <w:rsid w:val="4C572DDC"/>
    <w:rsid w:val="4C5A1877"/>
    <w:rsid w:val="4C5A1C18"/>
    <w:rsid w:val="4C632EB2"/>
    <w:rsid w:val="4C68078E"/>
    <w:rsid w:val="4C6C00DD"/>
    <w:rsid w:val="4C6D5048"/>
    <w:rsid w:val="4C734A5D"/>
    <w:rsid w:val="4C750FB7"/>
    <w:rsid w:val="4C7B0F88"/>
    <w:rsid w:val="4C7C25EF"/>
    <w:rsid w:val="4C83194C"/>
    <w:rsid w:val="4C8E5A77"/>
    <w:rsid w:val="4C907BF3"/>
    <w:rsid w:val="4C9A62D2"/>
    <w:rsid w:val="4C9D4E3B"/>
    <w:rsid w:val="4CA5226F"/>
    <w:rsid w:val="4CA777A5"/>
    <w:rsid w:val="4CAD1D03"/>
    <w:rsid w:val="4CB77F7C"/>
    <w:rsid w:val="4CBE4327"/>
    <w:rsid w:val="4CCF711C"/>
    <w:rsid w:val="4CD50CA4"/>
    <w:rsid w:val="4CD652AC"/>
    <w:rsid w:val="4CDE493D"/>
    <w:rsid w:val="4CDF1E61"/>
    <w:rsid w:val="4CE1210C"/>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742F7"/>
    <w:rsid w:val="4D5E313C"/>
    <w:rsid w:val="4D63794E"/>
    <w:rsid w:val="4D696340"/>
    <w:rsid w:val="4D6E2B65"/>
    <w:rsid w:val="4D717673"/>
    <w:rsid w:val="4D7464F6"/>
    <w:rsid w:val="4D8412B2"/>
    <w:rsid w:val="4D841638"/>
    <w:rsid w:val="4D8A3A34"/>
    <w:rsid w:val="4D8C2260"/>
    <w:rsid w:val="4D981807"/>
    <w:rsid w:val="4DA7449C"/>
    <w:rsid w:val="4DAD5453"/>
    <w:rsid w:val="4DB20713"/>
    <w:rsid w:val="4DB2548E"/>
    <w:rsid w:val="4DB43700"/>
    <w:rsid w:val="4DB62FA2"/>
    <w:rsid w:val="4DB81350"/>
    <w:rsid w:val="4DB84B5B"/>
    <w:rsid w:val="4DC03E03"/>
    <w:rsid w:val="4DC945C5"/>
    <w:rsid w:val="4DDB6B69"/>
    <w:rsid w:val="4DE100E7"/>
    <w:rsid w:val="4DE52367"/>
    <w:rsid w:val="4DF57D5B"/>
    <w:rsid w:val="4DFB4AE2"/>
    <w:rsid w:val="4E0A3C50"/>
    <w:rsid w:val="4E0D58F7"/>
    <w:rsid w:val="4E101469"/>
    <w:rsid w:val="4E17118C"/>
    <w:rsid w:val="4E357F6B"/>
    <w:rsid w:val="4E371BF7"/>
    <w:rsid w:val="4E467BC9"/>
    <w:rsid w:val="4E5C715A"/>
    <w:rsid w:val="4E5F36B7"/>
    <w:rsid w:val="4E6C617F"/>
    <w:rsid w:val="4E7964A9"/>
    <w:rsid w:val="4E7F10F7"/>
    <w:rsid w:val="4E8B5727"/>
    <w:rsid w:val="4E8D5B77"/>
    <w:rsid w:val="4E9F5822"/>
    <w:rsid w:val="4E9F6EED"/>
    <w:rsid w:val="4EA62C4C"/>
    <w:rsid w:val="4EAB4013"/>
    <w:rsid w:val="4EAD5507"/>
    <w:rsid w:val="4EB37DFC"/>
    <w:rsid w:val="4EB54156"/>
    <w:rsid w:val="4EBC593E"/>
    <w:rsid w:val="4EBE5B79"/>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94923"/>
    <w:rsid w:val="4F3B5033"/>
    <w:rsid w:val="4F4078EF"/>
    <w:rsid w:val="4F4331DE"/>
    <w:rsid w:val="4F4373C1"/>
    <w:rsid w:val="4F442E00"/>
    <w:rsid w:val="4F4B1F01"/>
    <w:rsid w:val="4F515151"/>
    <w:rsid w:val="4F5A2231"/>
    <w:rsid w:val="4F636456"/>
    <w:rsid w:val="4F7457B4"/>
    <w:rsid w:val="4F7B78F2"/>
    <w:rsid w:val="4F7F2C82"/>
    <w:rsid w:val="4F874785"/>
    <w:rsid w:val="4F885556"/>
    <w:rsid w:val="4F8C1C07"/>
    <w:rsid w:val="4F8C6DE9"/>
    <w:rsid w:val="4F94645F"/>
    <w:rsid w:val="4F976963"/>
    <w:rsid w:val="4FA057FA"/>
    <w:rsid w:val="4FA50BF5"/>
    <w:rsid w:val="4FAE1C5C"/>
    <w:rsid w:val="4FBA0D2B"/>
    <w:rsid w:val="4FBF63C5"/>
    <w:rsid w:val="4FC35E15"/>
    <w:rsid w:val="4FC67EEA"/>
    <w:rsid w:val="4FCA225C"/>
    <w:rsid w:val="4FCF59AE"/>
    <w:rsid w:val="4FD27897"/>
    <w:rsid w:val="4FD72D6F"/>
    <w:rsid w:val="4FDB0443"/>
    <w:rsid w:val="4FDC67FA"/>
    <w:rsid w:val="4FED181D"/>
    <w:rsid w:val="4FF100DC"/>
    <w:rsid w:val="4FFC718E"/>
    <w:rsid w:val="50082EF5"/>
    <w:rsid w:val="500D60A8"/>
    <w:rsid w:val="50174394"/>
    <w:rsid w:val="501A0BBE"/>
    <w:rsid w:val="501A21E0"/>
    <w:rsid w:val="5021442D"/>
    <w:rsid w:val="502226B7"/>
    <w:rsid w:val="5034215C"/>
    <w:rsid w:val="503A6544"/>
    <w:rsid w:val="503C53AC"/>
    <w:rsid w:val="5046799C"/>
    <w:rsid w:val="5050196C"/>
    <w:rsid w:val="50535CB7"/>
    <w:rsid w:val="505A42A1"/>
    <w:rsid w:val="505B684C"/>
    <w:rsid w:val="50715A85"/>
    <w:rsid w:val="50734618"/>
    <w:rsid w:val="5073496F"/>
    <w:rsid w:val="50984F82"/>
    <w:rsid w:val="509B0639"/>
    <w:rsid w:val="50AD52AF"/>
    <w:rsid w:val="50B66209"/>
    <w:rsid w:val="50B91558"/>
    <w:rsid w:val="50BB34BB"/>
    <w:rsid w:val="50D433C9"/>
    <w:rsid w:val="50D444D1"/>
    <w:rsid w:val="50D67365"/>
    <w:rsid w:val="50D93965"/>
    <w:rsid w:val="50D97ACF"/>
    <w:rsid w:val="50DE264E"/>
    <w:rsid w:val="50EC29BF"/>
    <w:rsid w:val="50F67EBD"/>
    <w:rsid w:val="511462DE"/>
    <w:rsid w:val="511934F5"/>
    <w:rsid w:val="511A650A"/>
    <w:rsid w:val="51205F70"/>
    <w:rsid w:val="51211654"/>
    <w:rsid w:val="51393A83"/>
    <w:rsid w:val="513B3DF9"/>
    <w:rsid w:val="51401B57"/>
    <w:rsid w:val="51480A97"/>
    <w:rsid w:val="51741E6C"/>
    <w:rsid w:val="51756972"/>
    <w:rsid w:val="517E1E1F"/>
    <w:rsid w:val="51813564"/>
    <w:rsid w:val="51844B36"/>
    <w:rsid w:val="518B1B6A"/>
    <w:rsid w:val="518B739B"/>
    <w:rsid w:val="519410BA"/>
    <w:rsid w:val="51965D8A"/>
    <w:rsid w:val="519F1F6B"/>
    <w:rsid w:val="51AB65B4"/>
    <w:rsid w:val="51BA76CA"/>
    <w:rsid w:val="51BC09C0"/>
    <w:rsid w:val="51BD7EC2"/>
    <w:rsid w:val="51C44E72"/>
    <w:rsid w:val="51CC7C75"/>
    <w:rsid w:val="51D34DB4"/>
    <w:rsid w:val="51DA0FA7"/>
    <w:rsid w:val="51EC7A89"/>
    <w:rsid w:val="51F950A0"/>
    <w:rsid w:val="52013C23"/>
    <w:rsid w:val="52022324"/>
    <w:rsid w:val="52161438"/>
    <w:rsid w:val="52180389"/>
    <w:rsid w:val="521B4203"/>
    <w:rsid w:val="5228188A"/>
    <w:rsid w:val="522A6770"/>
    <w:rsid w:val="522F191C"/>
    <w:rsid w:val="52363194"/>
    <w:rsid w:val="52365463"/>
    <w:rsid w:val="52460689"/>
    <w:rsid w:val="5247336B"/>
    <w:rsid w:val="524A5C68"/>
    <w:rsid w:val="52532968"/>
    <w:rsid w:val="52546140"/>
    <w:rsid w:val="525D3774"/>
    <w:rsid w:val="525F53B1"/>
    <w:rsid w:val="52734368"/>
    <w:rsid w:val="52836832"/>
    <w:rsid w:val="529A7E86"/>
    <w:rsid w:val="52AD4907"/>
    <w:rsid w:val="52AE7568"/>
    <w:rsid w:val="52B63DBD"/>
    <w:rsid w:val="52B916BC"/>
    <w:rsid w:val="52BF41DD"/>
    <w:rsid w:val="52CB74EB"/>
    <w:rsid w:val="52CE6819"/>
    <w:rsid w:val="52CF576A"/>
    <w:rsid w:val="52D02BD7"/>
    <w:rsid w:val="52DA3F13"/>
    <w:rsid w:val="52E838BE"/>
    <w:rsid w:val="52F42816"/>
    <w:rsid w:val="52FE47A9"/>
    <w:rsid w:val="5305168A"/>
    <w:rsid w:val="53063DBD"/>
    <w:rsid w:val="53172A50"/>
    <w:rsid w:val="532225EA"/>
    <w:rsid w:val="53240747"/>
    <w:rsid w:val="532522FD"/>
    <w:rsid w:val="53275C7D"/>
    <w:rsid w:val="53311BF2"/>
    <w:rsid w:val="53456AB3"/>
    <w:rsid w:val="534718C6"/>
    <w:rsid w:val="53496F02"/>
    <w:rsid w:val="534D106F"/>
    <w:rsid w:val="534F4759"/>
    <w:rsid w:val="53624B78"/>
    <w:rsid w:val="536D1FA0"/>
    <w:rsid w:val="53772DC7"/>
    <w:rsid w:val="537920B8"/>
    <w:rsid w:val="5381746B"/>
    <w:rsid w:val="538459BE"/>
    <w:rsid w:val="538E4601"/>
    <w:rsid w:val="5397293F"/>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514458"/>
    <w:rsid w:val="546A78D3"/>
    <w:rsid w:val="54767E31"/>
    <w:rsid w:val="54781903"/>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51908BF"/>
    <w:rsid w:val="551C09C8"/>
    <w:rsid w:val="55213B26"/>
    <w:rsid w:val="552524A9"/>
    <w:rsid w:val="55270ECD"/>
    <w:rsid w:val="552924E6"/>
    <w:rsid w:val="552D7D08"/>
    <w:rsid w:val="55327DE8"/>
    <w:rsid w:val="55353746"/>
    <w:rsid w:val="5536380F"/>
    <w:rsid w:val="55396816"/>
    <w:rsid w:val="553A166A"/>
    <w:rsid w:val="553D4D07"/>
    <w:rsid w:val="554D7803"/>
    <w:rsid w:val="55516532"/>
    <w:rsid w:val="555B1111"/>
    <w:rsid w:val="555B2944"/>
    <w:rsid w:val="55694AF9"/>
    <w:rsid w:val="556F7E62"/>
    <w:rsid w:val="5576748A"/>
    <w:rsid w:val="55792861"/>
    <w:rsid w:val="5584057B"/>
    <w:rsid w:val="558D5021"/>
    <w:rsid w:val="55927D1F"/>
    <w:rsid w:val="55985654"/>
    <w:rsid w:val="55A35F7F"/>
    <w:rsid w:val="55B85ACE"/>
    <w:rsid w:val="55B952E9"/>
    <w:rsid w:val="55C2581B"/>
    <w:rsid w:val="55C94D7A"/>
    <w:rsid w:val="55D025DF"/>
    <w:rsid w:val="55D0561A"/>
    <w:rsid w:val="55D37AAE"/>
    <w:rsid w:val="55D63A47"/>
    <w:rsid w:val="55E77B0B"/>
    <w:rsid w:val="55EE3558"/>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F4D05"/>
    <w:rsid w:val="56855A57"/>
    <w:rsid w:val="568F72CF"/>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24A7F"/>
    <w:rsid w:val="570C2BE8"/>
    <w:rsid w:val="570D00B1"/>
    <w:rsid w:val="571369AE"/>
    <w:rsid w:val="57273EC6"/>
    <w:rsid w:val="57320543"/>
    <w:rsid w:val="573D0DE5"/>
    <w:rsid w:val="574940F5"/>
    <w:rsid w:val="575163DC"/>
    <w:rsid w:val="57564B03"/>
    <w:rsid w:val="57576764"/>
    <w:rsid w:val="575D1406"/>
    <w:rsid w:val="575D7DC0"/>
    <w:rsid w:val="57646E8D"/>
    <w:rsid w:val="577269D1"/>
    <w:rsid w:val="578474C5"/>
    <w:rsid w:val="57883154"/>
    <w:rsid w:val="578F659F"/>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35A44"/>
    <w:rsid w:val="57D5434D"/>
    <w:rsid w:val="57E36625"/>
    <w:rsid w:val="57F85B18"/>
    <w:rsid w:val="57FA183A"/>
    <w:rsid w:val="580014A4"/>
    <w:rsid w:val="580E43B2"/>
    <w:rsid w:val="58127039"/>
    <w:rsid w:val="581C076D"/>
    <w:rsid w:val="58397B39"/>
    <w:rsid w:val="58407313"/>
    <w:rsid w:val="58463E71"/>
    <w:rsid w:val="584A0C32"/>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B17F1"/>
    <w:rsid w:val="58B35066"/>
    <w:rsid w:val="58B74DA2"/>
    <w:rsid w:val="58BC532E"/>
    <w:rsid w:val="58C67760"/>
    <w:rsid w:val="58C72F25"/>
    <w:rsid w:val="58CA5531"/>
    <w:rsid w:val="58CB0FB1"/>
    <w:rsid w:val="58D25899"/>
    <w:rsid w:val="58DB5028"/>
    <w:rsid w:val="58DE171B"/>
    <w:rsid w:val="58F35AE7"/>
    <w:rsid w:val="58F36460"/>
    <w:rsid w:val="58F417E6"/>
    <w:rsid w:val="58F70CD1"/>
    <w:rsid w:val="58FA52BE"/>
    <w:rsid w:val="59037DF7"/>
    <w:rsid w:val="590A5CB9"/>
    <w:rsid w:val="590B15C1"/>
    <w:rsid w:val="590C6777"/>
    <w:rsid w:val="591531CC"/>
    <w:rsid w:val="591B200C"/>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50760"/>
    <w:rsid w:val="59B0657C"/>
    <w:rsid w:val="59B37F17"/>
    <w:rsid w:val="59B52188"/>
    <w:rsid w:val="59B63DB2"/>
    <w:rsid w:val="59BC3C55"/>
    <w:rsid w:val="59BF7E9B"/>
    <w:rsid w:val="59C03269"/>
    <w:rsid w:val="59C84F6E"/>
    <w:rsid w:val="59D042FF"/>
    <w:rsid w:val="59D25188"/>
    <w:rsid w:val="59F141F6"/>
    <w:rsid w:val="59FF3986"/>
    <w:rsid w:val="5A16478D"/>
    <w:rsid w:val="5A307F24"/>
    <w:rsid w:val="5A3559F8"/>
    <w:rsid w:val="5A3F48E3"/>
    <w:rsid w:val="5A441EE2"/>
    <w:rsid w:val="5A464D3F"/>
    <w:rsid w:val="5A465251"/>
    <w:rsid w:val="5A474346"/>
    <w:rsid w:val="5A484453"/>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C54ED"/>
    <w:rsid w:val="5AE627DD"/>
    <w:rsid w:val="5AE65AC1"/>
    <w:rsid w:val="5AE86727"/>
    <w:rsid w:val="5AED60B1"/>
    <w:rsid w:val="5AF10757"/>
    <w:rsid w:val="5AF70F88"/>
    <w:rsid w:val="5AFE4E4F"/>
    <w:rsid w:val="5B001867"/>
    <w:rsid w:val="5B043ACD"/>
    <w:rsid w:val="5B0D44D7"/>
    <w:rsid w:val="5B1641FE"/>
    <w:rsid w:val="5B1A00B4"/>
    <w:rsid w:val="5B1D0B7B"/>
    <w:rsid w:val="5B1F372F"/>
    <w:rsid w:val="5B204147"/>
    <w:rsid w:val="5B23145A"/>
    <w:rsid w:val="5B3079B1"/>
    <w:rsid w:val="5B3C26CD"/>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F0D57"/>
    <w:rsid w:val="5BBC3894"/>
    <w:rsid w:val="5BBC7CD9"/>
    <w:rsid w:val="5BC207F8"/>
    <w:rsid w:val="5BD45122"/>
    <w:rsid w:val="5BD90725"/>
    <w:rsid w:val="5BDB30C2"/>
    <w:rsid w:val="5BE06C40"/>
    <w:rsid w:val="5BE6132E"/>
    <w:rsid w:val="5BEB0994"/>
    <w:rsid w:val="5BEB711B"/>
    <w:rsid w:val="5BF069A9"/>
    <w:rsid w:val="5BFF68A2"/>
    <w:rsid w:val="5C010EEF"/>
    <w:rsid w:val="5C152995"/>
    <w:rsid w:val="5C1A0B69"/>
    <w:rsid w:val="5C2E0ABA"/>
    <w:rsid w:val="5C4302AF"/>
    <w:rsid w:val="5C496E06"/>
    <w:rsid w:val="5C501594"/>
    <w:rsid w:val="5C63455C"/>
    <w:rsid w:val="5C690B0C"/>
    <w:rsid w:val="5C7103F1"/>
    <w:rsid w:val="5C8E4D46"/>
    <w:rsid w:val="5C911EB8"/>
    <w:rsid w:val="5C945015"/>
    <w:rsid w:val="5C945717"/>
    <w:rsid w:val="5C985759"/>
    <w:rsid w:val="5C9E0390"/>
    <w:rsid w:val="5CA15E2E"/>
    <w:rsid w:val="5CA82D14"/>
    <w:rsid w:val="5CB10CFF"/>
    <w:rsid w:val="5CBA28DD"/>
    <w:rsid w:val="5CBE0B0E"/>
    <w:rsid w:val="5CCA2082"/>
    <w:rsid w:val="5CD228A4"/>
    <w:rsid w:val="5CD43D55"/>
    <w:rsid w:val="5CD60FB2"/>
    <w:rsid w:val="5CD73EA1"/>
    <w:rsid w:val="5CDD4918"/>
    <w:rsid w:val="5CE35510"/>
    <w:rsid w:val="5CEA0714"/>
    <w:rsid w:val="5CFE554A"/>
    <w:rsid w:val="5D1102F0"/>
    <w:rsid w:val="5D1315D5"/>
    <w:rsid w:val="5D241D0D"/>
    <w:rsid w:val="5D2853F4"/>
    <w:rsid w:val="5D287792"/>
    <w:rsid w:val="5D2C7B5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E4D4E"/>
    <w:rsid w:val="5DD02444"/>
    <w:rsid w:val="5DD30C3F"/>
    <w:rsid w:val="5DDC52FB"/>
    <w:rsid w:val="5DE00370"/>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07912"/>
    <w:rsid w:val="5E4B57BE"/>
    <w:rsid w:val="5E4D475B"/>
    <w:rsid w:val="5E511FF2"/>
    <w:rsid w:val="5E585064"/>
    <w:rsid w:val="5E5E337E"/>
    <w:rsid w:val="5E610076"/>
    <w:rsid w:val="5E6177B3"/>
    <w:rsid w:val="5E623C9A"/>
    <w:rsid w:val="5E663BDB"/>
    <w:rsid w:val="5E6C2656"/>
    <w:rsid w:val="5E6E3701"/>
    <w:rsid w:val="5E734528"/>
    <w:rsid w:val="5E74323A"/>
    <w:rsid w:val="5E7D29BD"/>
    <w:rsid w:val="5E8175BA"/>
    <w:rsid w:val="5E863851"/>
    <w:rsid w:val="5EA06EB3"/>
    <w:rsid w:val="5EA140CB"/>
    <w:rsid w:val="5EB46D5A"/>
    <w:rsid w:val="5EB72617"/>
    <w:rsid w:val="5EBB33C4"/>
    <w:rsid w:val="5EC47E53"/>
    <w:rsid w:val="5EC50363"/>
    <w:rsid w:val="5EC613C7"/>
    <w:rsid w:val="5ECE1B70"/>
    <w:rsid w:val="5ECE3EFF"/>
    <w:rsid w:val="5ED01BB4"/>
    <w:rsid w:val="5ED650D9"/>
    <w:rsid w:val="5ED75DC6"/>
    <w:rsid w:val="5EDA017A"/>
    <w:rsid w:val="5EDE0371"/>
    <w:rsid w:val="5EF04D4E"/>
    <w:rsid w:val="5EF8799D"/>
    <w:rsid w:val="5EFC637F"/>
    <w:rsid w:val="5EFE1DCB"/>
    <w:rsid w:val="5F065860"/>
    <w:rsid w:val="5F075C75"/>
    <w:rsid w:val="5F0825EB"/>
    <w:rsid w:val="5F0F25B5"/>
    <w:rsid w:val="5F0F3CC7"/>
    <w:rsid w:val="5F142E5B"/>
    <w:rsid w:val="5F1903F3"/>
    <w:rsid w:val="5F254AD4"/>
    <w:rsid w:val="5F2C1ADA"/>
    <w:rsid w:val="5F3C6F75"/>
    <w:rsid w:val="5F403104"/>
    <w:rsid w:val="5F415D9D"/>
    <w:rsid w:val="5F4744F9"/>
    <w:rsid w:val="5F5111A7"/>
    <w:rsid w:val="5F514A63"/>
    <w:rsid w:val="5F5D2245"/>
    <w:rsid w:val="5F5F4C16"/>
    <w:rsid w:val="5F6A0B5D"/>
    <w:rsid w:val="5F6C211E"/>
    <w:rsid w:val="5F7536CD"/>
    <w:rsid w:val="5F794FC5"/>
    <w:rsid w:val="5F7D7874"/>
    <w:rsid w:val="5F833D5F"/>
    <w:rsid w:val="5F872BDD"/>
    <w:rsid w:val="5F9A3324"/>
    <w:rsid w:val="5FA2777D"/>
    <w:rsid w:val="5FA55820"/>
    <w:rsid w:val="5FA948D4"/>
    <w:rsid w:val="5FB372F0"/>
    <w:rsid w:val="5FC017AD"/>
    <w:rsid w:val="5FD7706A"/>
    <w:rsid w:val="5FDB4F3D"/>
    <w:rsid w:val="5FE10819"/>
    <w:rsid w:val="5FE30BA2"/>
    <w:rsid w:val="5FF85070"/>
    <w:rsid w:val="6007496A"/>
    <w:rsid w:val="600870EA"/>
    <w:rsid w:val="600B4871"/>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801EB9"/>
    <w:rsid w:val="60836310"/>
    <w:rsid w:val="608A3E41"/>
    <w:rsid w:val="60990BD7"/>
    <w:rsid w:val="60A20F88"/>
    <w:rsid w:val="60A3504C"/>
    <w:rsid w:val="60AB2669"/>
    <w:rsid w:val="60B735D2"/>
    <w:rsid w:val="60C31A2D"/>
    <w:rsid w:val="60C44D7F"/>
    <w:rsid w:val="60CF74B2"/>
    <w:rsid w:val="60D46E93"/>
    <w:rsid w:val="60D640BA"/>
    <w:rsid w:val="60ED3071"/>
    <w:rsid w:val="60ED7C9C"/>
    <w:rsid w:val="60F20FB7"/>
    <w:rsid w:val="60FE6691"/>
    <w:rsid w:val="61016998"/>
    <w:rsid w:val="61174B39"/>
    <w:rsid w:val="611A2038"/>
    <w:rsid w:val="611C5424"/>
    <w:rsid w:val="612369B4"/>
    <w:rsid w:val="612C5770"/>
    <w:rsid w:val="613A74B9"/>
    <w:rsid w:val="613C1C4E"/>
    <w:rsid w:val="613F585A"/>
    <w:rsid w:val="614D3232"/>
    <w:rsid w:val="61547574"/>
    <w:rsid w:val="615F7EE9"/>
    <w:rsid w:val="616A5B5D"/>
    <w:rsid w:val="61747347"/>
    <w:rsid w:val="617C37F4"/>
    <w:rsid w:val="617E6243"/>
    <w:rsid w:val="61843430"/>
    <w:rsid w:val="61965727"/>
    <w:rsid w:val="619F7ACD"/>
    <w:rsid w:val="61AA52DF"/>
    <w:rsid w:val="61B87573"/>
    <w:rsid w:val="61C041DC"/>
    <w:rsid w:val="61C33C28"/>
    <w:rsid w:val="61C91364"/>
    <w:rsid w:val="61D034C4"/>
    <w:rsid w:val="61E363D8"/>
    <w:rsid w:val="61FD3DC4"/>
    <w:rsid w:val="62047640"/>
    <w:rsid w:val="620D54F0"/>
    <w:rsid w:val="622710A4"/>
    <w:rsid w:val="62281E02"/>
    <w:rsid w:val="62310466"/>
    <w:rsid w:val="62317C97"/>
    <w:rsid w:val="62331129"/>
    <w:rsid w:val="62423062"/>
    <w:rsid w:val="62445F7C"/>
    <w:rsid w:val="624871FD"/>
    <w:rsid w:val="62570F9F"/>
    <w:rsid w:val="6257242E"/>
    <w:rsid w:val="62580196"/>
    <w:rsid w:val="625E4138"/>
    <w:rsid w:val="6263351F"/>
    <w:rsid w:val="626E1485"/>
    <w:rsid w:val="6277179C"/>
    <w:rsid w:val="627D238E"/>
    <w:rsid w:val="6281149E"/>
    <w:rsid w:val="62814AC5"/>
    <w:rsid w:val="62850A93"/>
    <w:rsid w:val="62A46F9E"/>
    <w:rsid w:val="62A72DD4"/>
    <w:rsid w:val="62A87D09"/>
    <w:rsid w:val="62B315FF"/>
    <w:rsid w:val="62B86FA9"/>
    <w:rsid w:val="62BC3E88"/>
    <w:rsid w:val="62C002AA"/>
    <w:rsid w:val="62D67E2B"/>
    <w:rsid w:val="62D901BE"/>
    <w:rsid w:val="62DF4F75"/>
    <w:rsid w:val="62E15891"/>
    <w:rsid w:val="62E76DF3"/>
    <w:rsid w:val="62EA5C2C"/>
    <w:rsid w:val="62FF03F8"/>
    <w:rsid w:val="63074D4D"/>
    <w:rsid w:val="630E2EB5"/>
    <w:rsid w:val="631229E5"/>
    <w:rsid w:val="63133D38"/>
    <w:rsid w:val="6341499B"/>
    <w:rsid w:val="63416F64"/>
    <w:rsid w:val="634325ED"/>
    <w:rsid w:val="63443AEC"/>
    <w:rsid w:val="634802B3"/>
    <w:rsid w:val="63574F6E"/>
    <w:rsid w:val="635C28DF"/>
    <w:rsid w:val="63602152"/>
    <w:rsid w:val="636075B2"/>
    <w:rsid w:val="636A0F15"/>
    <w:rsid w:val="636E75C9"/>
    <w:rsid w:val="637A63EB"/>
    <w:rsid w:val="6385218B"/>
    <w:rsid w:val="63864A92"/>
    <w:rsid w:val="639154D4"/>
    <w:rsid w:val="63AB1FE1"/>
    <w:rsid w:val="63B5452C"/>
    <w:rsid w:val="63B76AE2"/>
    <w:rsid w:val="63BD439C"/>
    <w:rsid w:val="63C20DCE"/>
    <w:rsid w:val="63C41DD1"/>
    <w:rsid w:val="63C72372"/>
    <w:rsid w:val="63D0639D"/>
    <w:rsid w:val="63D21E8E"/>
    <w:rsid w:val="63D25757"/>
    <w:rsid w:val="63D32D5D"/>
    <w:rsid w:val="63D72CE7"/>
    <w:rsid w:val="63E03FEA"/>
    <w:rsid w:val="63E96742"/>
    <w:rsid w:val="63F25DA5"/>
    <w:rsid w:val="640C5C73"/>
    <w:rsid w:val="640E6446"/>
    <w:rsid w:val="6410782B"/>
    <w:rsid w:val="64131ACE"/>
    <w:rsid w:val="64193316"/>
    <w:rsid w:val="641F6408"/>
    <w:rsid w:val="64267B2C"/>
    <w:rsid w:val="642C2369"/>
    <w:rsid w:val="6435158C"/>
    <w:rsid w:val="64361A2B"/>
    <w:rsid w:val="644C64F7"/>
    <w:rsid w:val="64573736"/>
    <w:rsid w:val="64595EAC"/>
    <w:rsid w:val="64655408"/>
    <w:rsid w:val="64666FE0"/>
    <w:rsid w:val="646905B9"/>
    <w:rsid w:val="646A4255"/>
    <w:rsid w:val="64713B8F"/>
    <w:rsid w:val="64753628"/>
    <w:rsid w:val="64780C1F"/>
    <w:rsid w:val="648230FE"/>
    <w:rsid w:val="64897D48"/>
    <w:rsid w:val="648B5C8D"/>
    <w:rsid w:val="649040B2"/>
    <w:rsid w:val="64932164"/>
    <w:rsid w:val="64990A00"/>
    <w:rsid w:val="64AB6B0F"/>
    <w:rsid w:val="64AE4EA4"/>
    <w:rsid w:val="64B7365E"/>
    <w:rsid w:val="64C32A6F"/>
    <w:rsid w:val="64C70EC1"/>
    <w:rsid w:val="64C91401"/>
    <w:rsid w:val="64CD2D4A"/>
    <w:rsid w:val="64D71BA6"/>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6503D7"/>
    <w:rsid w:val="6568546B"/>
    <w:rsid w:val="657024EB"/>
    <w:rsid w:val="65776C14"/>
    <w:rsid w:val="657D055C"/>
    <w:rsid w:val="658162D4"/>
    <w:rsid w:val="658F3432"/>
    <w:rsid w:val="659000AC"/>
    <w:rsid w:val="65945ABB"/>
    <w:rsid w:val="6595479B"/>
    <w:rsid w:val="659E4899"/>
    <w:rsid w:val="65AF5A95"/>
    <w:rsid w:val="65B63190"/>
    <w:rsid w:val="65BA1198"/>
    <w:rsid w:val="65BC64AA"/>
    <w:rsid w:val="65E731DB"/>
    <w:rsid w:val="65EB61D4"/>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B4650"/>
    <w:rsid w:val="66AF5BE1"/>
    <w:rsid w:val="66B40759"/>
    <w:rsid w:val="66C16711"/>
    <w:rsid w:val="66C9321B"/>
    <w:rsid w:val="66CC4487"/>
    <w:rsid w:val="66D61628"/>
    <w:rsid w:val="66DC7B4A"/>
    <w:rsid w:val="66DF46C2"/>
    <w:rsid w:val="66E40E13"/>
    <w:rsid w:val="66E85249"/>
    <w:rsid w:val="66EB12C4"/>
    <w:rsid w:val="66F14286"/>
    <w:rsid w:val="66F43AE9"/>
    <w:rsid w:val="66FF75FB"/>
    <w:rsid w:val="67097AAA"/>
    <w:rsid w:val="670D1B71"/>
    <w:rsid w:val="67281EC7"/>
    <w:rsid w:val="67344028"/>
    <w:rsid w:val="67392A66"/>
    <w:rsid w:val="674905AC"/>
    <w:rsid w:val="67496F8C"/>
    <w:rsid w:val="675327AE"/>
    <w:rsid w:val="6754488A"/>
    <w:rsid w:val="67556196"/>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7E931FD"/>
    <w:rsid w:val="67EB3A12"/>
    <w:rsid w:val="67F55A05"/>
    <w:rsid w:val="67FB0F97"/>
    <w:rsid w:val="680A41A4"/>
    <w:rsid w:val="680F5FD5"/>
    <w:rsid w:val="68134C9B"/>
    <w:rsid w:val="681627EA"/>
    <w:rsid w:val="682812E5"/>
    <w:rsid w:val="682F7DB2"/>
    <w:rsid w:val="683770B8"/>
    <w:rsid w:val="683965C1"/>
    <w:rsid w:val="683B5DF7"/>
    <w:rsid w:val="683C53DC"/>
    <w:rsid w:val="68430152"/>
    <w:rsid w:val="684D72F1"/>
    <w:rsid w:val="68553F8F"/>
    <w:rsid w:val="685E0BD6"/>
    <w:rsid w:val="68627BE9"/>
    <w:rsid w:val="687F5E75"/>
    <w:rsid w:val="68851CBF"/>
    <w:rsid w:val="68864BA5"/>
    <w:rsid w:val="688709AF"/>
    <w:rsid w:val="689434DA"/>
    <w:rsid w:val="68956C27"/>
    <w:rsid w:val="68983320"/>
    <w:rsid w:val="689A0693"/>
    <w:rsid w:val="689F4CC7"/>
    <w:rsid w:val="68A01296"/>
    <w:rsid w:val="68A41E22"/>
    <w:rsid w:val="68A97007"/>
    <w:rsid w:val="68B478A9"/>
    <w:rsid w:val="68BC201A"/>
    <w:rsid w:val="68C6004A"/>
    <w:rsid w:val="68CD056A"/>
    <w:rsid w:val="68CD410D"/>
    <w:rsid w:val="68E1040E"/>
    <w:rsid w:val="68E21FF5"/>
    <w:rsid w:val="68E269FC"/>
    <w:rsid w:val="68E43CE8"/>
    <w:rsid w:val="68F3092C"/>
    <w:rsid w:val="69072F35"/>
    <w:rsid w:val="690916D6"/>
    <w:rsid w:val="691146C8"/>
    <w:rsid w:val="69153A94"/>
    <w:rsid w:val="694101FB"/>
    <w:rsid w:val="695529DF"/>
    <w:rsid w:val="69583967"/>
    <w:rsid w:val="695A3922"/>
    <w:rsid w:val="695A42D9"/>
    <w:rsid w:val="69624E8F"/>
    <w:rsid w:val="69637697"/>
    <w:rsid w:val="6970701C"/>
    <w:rsid w:val="69717F4D"/>
    <w:rsid w:val="69737A3B"/>
    <w:rsid w:val="69796036"/>
    <w:rsid w:val="697D0F42"/>
    <w:rsid w:val="697E6F24"/>
    <w:rsid w:val="697F230D"/>
    <w:rsid w:val="6983065E"/>
    <w:rsid w:val="6989270C"/>
    <w:rsid w:val="69893B07"/>
    <w:rsid w:val="699129B0"/>
    <w:rsid w:val="69A15775"/>
    <w:rsid w:val="69B649A4"/>
    <w:rsid w:val="69C026AD"/>
    <w:rsid w:val="69C40C44"/>
    <w:rsid w:val="69C4366B"/>
    <w:rsid w:val="69D5474D"/>
    <w:rsid w:val="69D87485"/>
    <w:rsid w:val="69DB51C3"/>
    <w:rsid w:val="69F2148A"/>
    <w:rsid w:val="69F93223"/>
    <w:rsid w:val="6A11122C"/>
    <w:rsid w:val="6A145E00"/>
    <w:rsid w:val="6A193D7A"/>
    <w:rsid w:val="6A257487"/>
    <w:rsid w:val="6A2A5F02"/>
    <w:rsid w:val="6A2F3F03"/>
    <w:rsid w:val="6A3465B9"/>
    <w:rsid w:val="6A3832AF"/>
    <w:rsid w:val="6A404E3D"/>
    <w:rsid w:val="6A4574D8"/>
    <w:rsid w:val="6A605140"/>
    <w:rsid w:val="6A657204"/>
    <w:rsid w:val="6A8433D2"/>
    <w:rsid w:val="6A863926"/>
    <w:rsid w:val="6A877233"/>
    <w:rsid w:val="6A882ECD"/>
    <w:rsid w:val="6A894FAF"/>
    <w:rsid w:val="6A904C43"/>
    <w:rsid w:val="6A9840F9"/>
    <w:rsid w:val="6A991763"/>
    <w:rsid w:val="6AA20740"/>
    <w:rsid w:val="6AAD12D9"/>
    <w:rsid w:val="6AB602C2"/>
    <w:rsid w:val="6AB943EE"/>
    <w:rsid w:val="6AC032BC"/>
    <w:rsid w:val="6AC432CA"/>
    <w:rsid w:val="6AC8092A"/>
    <w:rsid w:val="6AD06A6E"/>
    <w:rsid w:val="6AE1028F"/>
    <w:rsid w:val="6AE64F06"/>
    <w:rsid w:val="6AF84026"/>
    <w:rsid w:val="6B0700FD"/>
    <w:rsid w:val="6B0C3251"/>
    <w:rsid w:val="6B0D7E95"/>
    <w:rsid w:val="6B241E45"/>
    <w:rsid w:val="6B2647A5"/>
    <w:rsid w:val="6B2A4845"/>
    <w:rsid w:val="6B484B34"/>
    <w:rsid w:val="6B4C712F"/>
    <w:rsid w:val="6B501AD4"/>
    <w:rsid w:val="6B585012"/>
    <w:rsid w:val="6B63004A"/>
    <w:rsid w:val="6B6951C4"/>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07EAA"/>
    <w:rsid w:val="6BF14A0C"/>
    <w:rsid w:val="6BF20FB8"/>
    <w:rsid w:val="6C042D16"/>
    <w:rsid w:val="6C0537C8"/>
    <w:rsid w:val="6C084114"/>
    <w:rsid w:val="6C093B94"/>
    <w:rsid w:val="6C0F41E1"/>
    <w:rsid w:val="6C267A02"/>
    <w:rsid w:val="6C29167F"/>
    <w:rsid w:val="6C2A6CEE"/>
    <w:rsid w:val="6C2B2504"/>
    <w:rsid w:val="6C2B4363"/>
    <w:rsid w:val="6C304F19"/>
    <w:rsid w:val="6C3053D9"/>
    <w:rsid w:val="6C4377B6"/>
    <w:rsid w:val="6C517C60"/>
    <w:rsid w:val="6C5405E0"/>
    <w:rsid w:val="6C556AE6"/>
    <w:rsid w:val="6C57453E"/>
    <w:rsid w:val="6C595BFA"/>
    <w:rsid w:val="6C8846F8"/>
    <w:rsid w:val="6C930994"/>
    <w:rsid w:val="6C974442"/>
    <w:rsid w:val="6C9F1981"/>
    <w:rsid w:val="6C9F6E83"/>
    <w:rsid w:val="6CA40FE5"/>
    <w:rsid w:val="6CA900DD"/>
    <w:rsid w:val="6CAB3913"/>
    <w:rsid w:val="6CB42DFD"/>
    <w:rsid w:val="6CB60C69"/>
    <w:rsid w:val="6CBC4148"/>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D6024"/>
    <w:rsid w:val="6D0F2B02"/>
    <w:rsid w:val="6D1A1781"/>
    <w:rsid w:val="6D1F26CE"/>
    <w:rsid w:val="6D2001F2"/>
    <w:rsid w:val="6D234A39"/>
    <w:rsid w:val="6D262378"/>
    <w:rsid w:val="6D276729"/>
    <w:rsid w:val="6D283EF1"/>
    <w:rsid w:val="6D2D1778"/>
    <w:rsid w:val="6D347C80"/>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7170FE"/>
    <w:rsid w:val="6D734A13"/>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A662C"/>
    <w:rsid w:val="6DD54A74"/>
    <w:rsid w:val="6DE512BE"/>
    <w:rsid w:val="6DEA6AB1"/>
    <w:rsid w:val="6DF72903"/>
    <w:rsid w:val="6DF73D6D"/>
    <w:rsid w:val="6DFB5040"/>
    <w:rsid w:val="6DFE1195"/>
    <w:rsid w:val="6DFF0BBF"/>
    <w:rsid w:val="6DFF24B3"/>
    <w:rsid w:val="6E047794"/>
    <w:rsid w:val="6E0532B3"/>
    <w:rsid w:val="6E0B72B9"/>
    <w:rsid w:val="6E0C686E"/>
    <w:rsid w:val="6E1451C2"/>
    <w:rsid w:val="6E2703E9"/>
    <w:rsid w:val="6E2B7861"/>
    <w:rsid w:val="6E2F1A84"/>
    <w:rsid w:val="6E3D153A"/>
    <w:rsid w:val="6E3D457A"/>
    <w:rsid w:val="6E471FA2"/>
    <w:rsid w:val="6E56438B"/>
    <w:rsid w:val="6E566306"/>
    <w:rsid w:val="6E6B1B2A"/>
    <w:rsid w:val="6E74290C"/>
    <w:rsid w:val="6E7B4978"/>
    <w:rsid w:val="6E7C180A"/>
    <w:rsid w:val="6E8677E9"/>
    <w:rsid w:val="6E871FD2"/>
    <w:rsid w:val="6E8A6695"/>
    <w:rsid w:val="6E8F301E"/>
    <w:rsid w:val="6E8F6DAA"/>
    <w:rsid w:val="6E9060BF"/>
    <w:rsid w:val="6EAE21D1"/>
    <w:rsid w:val="6EBC5748"/>
    <w:rsid w:val="6EC030FC"/>
    <w:rsid w:val="6EC170EA"/>
    <w:rsid w:val="6ECE425F"/>
    <w:rsid w:val="6ED47DB7"/>
    <w:rsid w:val="6ED6762F"/>
    <w:rsid w:val="6EE649B1"/>
    <w:rsid w:val="6EEB5DEB"/>
    <w:rsid w:val="6EF510DC"/>
    <w:rsid w:val="6EFE53AC"/>
    <w:rsid w:val="6EFE5570"/>
    <w:rsid w:val="6EFE6A06"/>
    <w:rsid w:val="6F015907"/>
    <w:rsid w:val="6F0C47B7"/>
    <w:rsid w:val="6F0E46EF"/>
    <w:rsid w:val="6F1C0B8B"/>
    <w:rsid w:val="6F2246AE"/>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E06922"/>
    <w:rsid w:val="6FE11A6A"/>
    <w:rsid w:val="6FE91832"/>
    <w:rsid w:val="6FF15C82"/>
    <w:rsid w:val="6FFD13E7"/>
    <w:rsid w:val="70035B63"/>
    <w:rsid w:val="70084791"/>
    <w:rsid w:val="700A3A57"/>
    <w:rsid w:val="700B4CC3"/>
    <w:rsid w:val="701B650B"/>
    <w:rsid w:val="70200403"/>
    <w:rsid w:val="70233697"/>
    <w:rsid w:val="702F7F84"/>
    <w:rsid w:val="704622D4"/>
    <w:rsid w:val="70513178"/>
    <w:rsid w:val="7060303C"/>
    <w:rsid w:val="706A1F04"/>
    <w:rsid w:val="70711F9A"/>
    <w:rsid w:val="70764871"/>
    <w:rsid w:val="707C2F7E"/>
    <w:rsid w:val="70812330"/>
    <w:rsid w:val="708B7FB8"/>
    <w:rsid w:val="70971996"/>
    <w:rsid w:val="709E3984"/>
    <w:rsid w:val="70A01528"/>
    <w:rsid w:val="70A535EC"/>
    <w:rsid w:val="70AF24D8"/>
    <w:rsid w:val="70B172B5"/>
    <w:rsid w:val="70B17A12"/>
    <w:rsid w:val="70C14F6B"/>
    <w:rsid w:val="70C17302"/>
    <w:rsid w:val="70DA2493"/>
    <w:rsid w:val="70DC4BC5"/>
    <w:rsid w:val="70F22DF6"/>
    <w:rsid w:val="70F554C4"/>
    <w:rsid w:val="70F640FE"/>
    <w:rsid w:val="71067CCF"/>
    <w:rsid w:val="710B4A26"/>
    <w:rsid w:val="71101A19"/>
    <w:rsid w:val="711055CF"/>
    <w:rsid w:val="71162D5A"/>
    <w:rsid w:val="711A1C3B"/>
    <w:rsid w:val="712C473E"/>
    <w:rsid w:val="71326B1E"/>
    <w:rsid w:val="713A0B5B"/>
    <w:rsid w:val="71452CBD"/>
    <w:rsid w:val="71463FC2"/>
    <w:rsid w:val="7148016B"/>
    <w:rsid w:val="714A084D"/>
    <w:rsid w:val="714D78D3"/>
    <w:rsid w:val="71503CE7"/>
    <w:rsid w:val="71536C22"/>
    <w:rsid w:val="71567F32"/>
    <w:rsid w:val="715E00B3"/>
    <w:rsid w:val="716242AB"/>
    <w:rsid w:val="716F72EE"/>
    <w:rsid w:val="71734806"/>
    <w:rsid w:val="717A35EB"/>
    <w:rsid w:val="71821750"/>
    <w:rsid w:val="7182297B"/>
    <w:rsid w:val="718D2D25"/>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445A0"/>
    <w:rsid w:val="71B73104"/>
    <w:rsid w:val="71BA31E1"/>
    <w:rsid w:val="71C148D5"/>
    <w:rsid w:val="71C1714D"/>
    <w:rsid w:val="71C3323E"/>
    <w:rsid w:val="71CA0779"/>
    <w:rsid w:val="71D35537"/>
    <w:rsid w:val="71D4164F"/>
    <w:rsid w:val="71DF37B5"/>
    <w:rsid w:val="71E173A1"/>
    <w:rsid w:val="71EA2CE2"/>
    <w:rsid w:val="71ED6ED1"/>
    <w:rsid w:val="71F433F6"/>
    <w:rsid w:val="71F95325"/>
    <w:rsid w:val="71F95A4D"/>
    <w:rsid w:val="71FA003B"/>
    <w:rsid w:val="71FD1689"/>
    <w:rsid w:val="71FD1D34"/>
    <w:rsid w:val="71FE2ACC"/>
    <w:rsid w:val="72015588"/>
    <w:rsid w:val="720F3321"/>
    <w:rsid w:val="72116C3F"/>
    <w:rsid w:val="721F2961"/>
    <w:rsid w:val="722B6D3C"/>
    <w:rsid w:val="723B0B95"/>
    <w:rsid w:val="723B52B8"/>
    <w:rsid w:val="724A4324"/>
    <w:rsid w:val="72522723"/>
    <w:rsid w:val="725340BD"/>
    <w:rsid w:val="72542A36"/>
    <w:rsid w:val="72555383"/>
    <w:rsid w:val="726843AE"/>
    <w:rsid w:val="72930D42"/>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A08E9"/>
    <w:rsid w:val="73266F63"/>
    <w:rsid w:val="732A69D2"/>
    <w:rsid w:val="73353A9D"/>
    <w:rsid w:val="733A4AF0"/>
    <w:rsid w:val="733E5133"/>
    <w:rsid w:val="73470963"/>
    <w:rsid w:val="734B783B"/>
    <w:rsid w:val="73664C31"/>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87EEC"/>
    <w:rsid w:val="741964A4"/>
    <w:rsid w:val="741F4C05"/>
    <w:rsid w:val="742671F5"/>
    <w:rsid w:val="74272D85"/>
    <w:rsid w:val="74273B4A"/>
    <w:rsid w:val="742A50E0"/>
    <w:rsid w:val="743E46CE"/>
    <w:rsid w:val="74414A8B"/>
    <w:rsid w:val="74475FDB"/>
    <w:rsid w:val="744C7B5C"/>
    <w:rsid w:val="74502B4C"/>
    <w:rsid w:val="74600ADB"/>
    <w:rsid w:val="746206FB"/>
    <w:rsid w:val="746D577E"/>
    <w:rsid w:val="74703DFE"/>
    <w:rsid w:val="74781DB0"/>
    <w:rsid w:val="747C59B7"/>
    <w:rsid w:val="74891CF9"/>
    <w:rsid w:val="748B0C7D"/>
    <w:rsid w:val="74903C13"/>
    <w:rsid w:val="74957A0A"/>
    <w:rsid w:val="74AF19B2"/>
    <w:rsid w:val="74B33364"/>
    <w:rsid w:val="74BC376B"/>
    <w:rsid w:val="74BD448C"/>
    <w:rsid w:val="74C440A9"/>
    <w:rsid w:val="74C555D9"/>
    <w:rsid w:val="74CA6EF9"/>
    <w:rsid w:val="74DD3E9F"/>
    <w:rsid w:val="74DE2ED9"/>
    <w:rsid w:val="74E13135"/>
    <w:rsid w:val="74E14727"/>
    <w:rsid w:val="74E47420"/>
    <w:rsid w:val="74EA3EB2"/>
    <w:rsid w:val="74EE4294"/>
    <w:rsid w:val="74F07E0A"/>
    <w:rsid w:val="7502115E"/>
    <w:rsid w:val="750842CC"/>
    <w:rsid w:val="750F4E7A"/>
    <w:rsid w:val="75181445"/>
    <w:rsid w:val="751A36F4"/>
    <w:rsid w:val="752F371C"/>
    <w:rsid w:val="753A4DD0"/>
    <w:rsid w:val="7542280E"/>
    <w:rsid w:val="7545531A"/>
    <w:rsid w:val="75560317"/>
    <w:rsid w:val="75566F69"/>
    <w:rsid w:val="755D1234"/>
    <w:rsid w:val="755F09DF"/>
    <w:rsid w:val="75675ADF"/>
    <w:rsid w:val="756B54F8"/>
    <w:rsid w:val="756C6582"/>
    <w:rsid w:val="756E5D13"/>
    <w:rsid w:val="757816ED"/>
    <w:rsid w:val="757A602C"/>
    <w:rsid w:val="7580636A"/>
    <w:rsid w:val="758641B8"/>
    <w:rsid w:val="75A70CB8"/>
    <w:rsid w:val="75AB5256"/>
    <w:rsid w:val="75B05DB1"/>
    <w:rsid w:val="75B43531"/>
    <w:rsid w:val="75B54E5D"/>
    <w:rsid w:val="75B921DA"/>
    <w:rsid w:val="75B933FE"/>
    <w:rsid w:val="75B96690"/>
    <w:rsid w:val="75CA76E4"/>
    <w:rsid w:val="75D0763F"/>
    <w:rsid w:val="75DB5530"/>
    <w:rsid w:val="75E376A3"/>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710E80"/>
    <w:rsid w:val="767E302B"/>
    <w:rsid w:val="769016B8"/>
    <w:rsid w:val="76932345"/>
    <w:rsid w:val="76A5622D"/>
    <w:rsid w:val="76A633ED"/>
    <w:rsid w:val="76AB5F51"/>
    <w:rsid w:val="76B02504"/>
    <w:rsid w:val="76B576A3"/>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0A715A"/>
    <w:rsid w:val="77111055"/>
    <w:rsid w:val="7717373F"/>
    <w:rsid w:val="77187B86"/>
    <w:rsid w:val="772C5306"/>
    <w:rsid w:val="7733773C"/>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56910"/>
    <w:rsid w:val="779B34EE"/>
    <w:rsid w:val="77A6008A"/>
    <w:rsid w:val="77B05D89"/>
    <w:rsid w:val="77B47AEB"/>
    <w:rsid w:val="77B6601D"/>
    <w:rsid w:val="77BB391E"/>
    <w:rsid w:val="77BF6C49"/>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D006F"/>
    <w:rsid w:val="78213084"/>
    <w:rsid w:val="78213648"/>
    <w:rsid w:val="78287DBF"/>
    <w:rsid w:val="78305E38"/>
    <w:rsid w:val="783328A6"/>
    <w:rsid w:val="783C4C63"/>
    <w:rsid w:val="783F1D19"/>
    <w:rsid w:val="784B2E74"/>
    <w:rsid w:val="78520561"/>
    <w:rsid w:val="785364C5"/>
    <w:rsid w:val="785E2773"/>
    <w:rsid w:val="78631B96"/>
    <w:rsid w:val="78682E27"/>
    <w:rsid w:val="786C5E43"/>
    <w:rsid w:val="786E7579"/>
    <w:rsid w:val="787B626A"/>
    <w:rsid w:val="78842FF3"/>
    <w:rsid w:val="7889168E"/>
    <w:rsid w:val="78932A56"/>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454A2"/>
    <w:rsid w:val="78E60527"/>
    <w:rsid w:val="78ED4AAA"/>
    <w:rsid w:val="78EF2538"/>
    <w:rsid w:val="78F202CD"/>
    <w:rsid w:val="78F34135"/>
    <w:rsid w:val="79001ACD"/>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620926"/>
    <w:rsid w:val="79681A85"/>
    <w:rsid w:val="79725241"/>
    <w:rsid w:val="79732E77"/>
    <w:rsid w:val="79743161"/>
    <w:rsid w:val="798B0BA1"/>
    <w:rsid w:val="799538B1"/>
    <w:rsid w:val="799C771D"/>
    <w:rsid w:val="799F269A"/>
    <w:rsid w:val="79A85B1D"/>
    <w:rsid w:val="79B27C4C"/>
    <w:rsid w:val="79B622CB"/>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D5316"/>
    <w:rsid w:val="7A193AE2"/>
    <w:rsid w:val="7A217A72"/>
    <w:rsid w:val="7A271139"/>
    <w:rsid w:val="7A387FFB"/>
    <w:rsid w:val="7A3E47B4"/>
    <w:rsid w:val="7A3F1642"/>
    <w:rsid w:val="7A522AD8"/>
    <w:rsid w:val="7A541CDF"/>
    <w:rsid w:val="7A682849"/>
    <w:rsid w:val="7A6B3DC0"/>
    <w:rsid w:val="7A743079"/>
    <w:rsid w:val="7A77223D"/>
    <w:rsid w:val="7A7B33A5"/>
    <w:rsid w:val="7A7C5D97"/>
    <w:rsid w:val="7A7D1B3C"/>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293581"/>
    <w:rsid w:val="7B2B0D4C"/>
    <w:rsid w:val="7B2E31AC"/>
    <w:rsid w:val="7B317274"/>
    <w:rsid w:val="7B324EC7"/>
    <w:rsid w:val="7B394BFD"/>
    <w:rsid w:val="7B4B4A95"/>
    <w:rsid w:val="7B5B06E6"/>
    <w:rsid w:val="7B61362C"/>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9156F"/>
    <w:rsid w:val="7C2A385D"/>
    <w:rsid w:val="7C2F4BB6"/>
    <w:rsid w:val="7C311E61"/>
    <w:rsid w:val="7C3E1BAB"/>
    <w:rsid w:val="7C471E28"/>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B55EE5"/>
    <w:rsid w:val="7CB93D1E"/>
    <w:rsid w:val="7CBC4622"/>
    <w:rsid w:val="7CBD1EA8"/>
    <w:rsid w:val="7CC64DC3"/>
    <w:rsid w:val="7CD070AA"/>
    <w:rsid w:val="7CD215D3"/>
    <w:rsid w:val="7CD258A4"/>
    <w:rsid w:val="7CF82FD7"/>
    <w:rsid w:val="7CF97B72"/>
    <w:rsid w:val="7D003EBD"/>
    <w:rsid w:val="7D062AC2"/>
    <w:rsid w:val="7D114EC3"/>
    <w:rsid w:val="7D11738B"/>
    <w:rsid w:val="7D130380"/>
    <w:rsid w:val="7D152E85"/>
    <w:rsid w:val="7D1D06F9"/>
    <w:rsid w:val="7D2174C4"/>
    <w:rsid w:val="7D2A532B"/>
    <w:rsid w:val="7D2F0219"/>
    <w:rsid w:val="7D303C80"/>
    <w:rsid w:val="7D341BC8"/>
    <w:rsid w:val="7D405AA6"/>
    <w:rsid w:val="7D436EF5"/>
    <w:rsid w:val="7D512D55"/>
    <w:rsid w:val="7D5709AE"/>
    <w:rsid w:val="7D5E2E71"/>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C0FAB"/>
    <w:rsid w:val="7E8E58CF"/>
    <w:rsid w:val="7E971EC6"/>
    <w:rsid w:val="7E986288"/>
    <w:rsid w:val="7E997CE1"/>
    <w:rsid w:val="7EA666C5"/>
    <w:rsid w:val="7EB22177"/>
    <w:rsid w:val="7EB7057B"/>
    <w:rsid w:val="7EB913D1"/>
    <w:rsid w:val="7EC10E2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1026DA"/>
    <w:rsid w:val="7F1634AE"/>
    <w:rsid w:val="7F235B45"/>
    <w:rsid w:val="7F2371D0"/>
    <w:rsid w:val="7F25457C"/>
    <w:rsid w:val="7F2F17E7"/>
    <w:rsid w:val="7F3C3603"/>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A238A"/>
    <w:rsid w:val="7FBA548C"/>
    <w:rsid w:val="7FBD5C2C"/>
    <w:rsid w:val="7FC331C5"/>
    <w:rsid w:val="7FC83CB0"/>
    <w:rsid w:val="7FDD1879"/>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F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lang w:val="en-US"/>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lang w:val="en-US"/>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sid w:val="00072D9C"/>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9A494A-71E3-492B-B577-7E4AE641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10</cp:revision>
  <dcterms:created xsi:type="dcterms:W3CDTF">2018-08-08T03:16:00Z</dcterms:created>
  <dcterms:modified xsi:type="dcterms:W3CDTF">2018-08-11T00:01:00Z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